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F244E" w14:textId="027AAC35" w:rsidR="00110389" w:rsidRPr="001616C1" w:rsidRDefault="00737C7E" w:rsidP="00BE1769">
      <w:pPr>
        <w:jc w:val="center"/>
        <w:rPr>
          <w:rFonts w:ascii="Arial" w:hAnsi="Arial" w:cs="Arial"/>
          <w:b/>
          <w:sz w:val="24"/>
          <w:szCs w:val="24"/>
        </w:rPr>
      </w:pPr>
      <w:r>
        <w:rPr>
          <w:rFonts w:ascii="Arial" w:hAnsi="Arial" w:cs="Arial"/>
          <w:b/>
          <w:sz w:val="24"/>
          <w:szCs w:val="24"/>
        </w:rPr>
        <w:t>Homenaje:</w:t>
      </w:r>
      <w:r w:rsidR="00BE1769" w:rsidRPr="001616C1">
        <w:rPr>
          <w:rFonts w:ascii="Arial" w:hAnsi="Arial" w:cs="Arial"/>
          <w:b/>
          <w:sz w:val="24"/>
          <w:szCs w:val="24"/>
        </w:rPr>
        <w:t xml:space="preserve"> </w:t>
      </w:r>
    </w:p>
    <w:p w14:paraId="5923BF2F" w14:textId="77777777" w:rsidR="00110389" w:rsidRPr="001616C1" w:rsidRDefault="008A67ED" w:rsidP="00BE1769">
      <w:pPr>
        <w:jc w:val="center"/>
        <w:rPr>
          <w:rFonts w:ascii="Arial" w:hAnsi="Arial" w:cs="Arial"/>
          <w:b/>
          <w:sz w:val="24"/>
          <w:szCs w:val="24"/>
        </w:rPr>
      </w:pPr>
      <w:r w:rsidRPr="001616C1">
        <w:rPr>
          <w:rFonts w:ascii="Arial" w:hAnsi="Arial" w:cs="Arial"/>
          <w:b/>
          <w:sz w:val="24"/>
          <w:szCs w:val="24"/>
        </w:rPr>
        <w:t>Ignacio Muñagorri</w:t>
      </w:r>
      <w:r w:rsidR="00110389" w:rsidRPr="001616C1">
        <w:rPr>
          <w:rFonts w:ascii="Arial" w:hAnsi="Arial" w:cs="Arial"/>
          <w:b/>
          <w:sz w:val="24"/>
          <w:szCs w:val="24"/>
        </w:rPr>
        <w:t xml:space="preserve">, recuerdos en </w:t>
      </w:r>
      <w:r w:rsidR="00BE1769" w:rsidRPr="001616C1">
        <w:rPr>
          <w:rFonts w:ascii="Arial" w:hAnsi="Arial" w:cs="Arial"/>
          <w:b/>
          <w:sz w:val="24"/>
          <w:szCs w:val="24"/>
        </w:rPr>
        <w:t xml:space="preserve">la </w:t>
      </w:r>
    </w:p>
    <w:p w14:paraId="5158F3CE" w14:textId="4E20BDF2" w:rsidR="008A67ED" w:rsidRPr="001616C1" w:rsidRDefault="00BE1769" w:rsidP="00BE1769">
      <w:pPr>
        <w:jc w:val="center"/>
        <w:rPr>
          <w:rFonts w:ascii="Arial" w:hAnsi="Arial" w:cs="Arial"/>
          <w:b/>
          <w:sz w:val="24"/>
          <w:szCs w:val="24"/>
        </w:rPr>
      </w:pPr>
      <w:r w:rsidRPr="001616C1">
        <w:rPr>
          <w:rFonts w:ascii="Arial" w:hAnsi="Arial" w:cs="Arial"/>
          <w:b/>
          <w:sz w:val="24"/>
          <w:szCs w:val="24"/>
        </w:rPr>
        <w:t>U</w:t>
      </w:r>
      <w:r w:rsidR="00110389" w:rsidRPr="001616C1">
        <w:rPr>
          <w:rFonts w:ascii="Arial" w:hAnsi="Arial" w:cs="Arial"/>
          <w:b/>
          <w:sz w:val="24"/>
          <w:szCs w:val="24"/>
        </w:rPr>
        <w:t>niversidad Nacional de Mar del Plata</w:t>
      </w:r>
    </w:p>
    <w:p w14:paraId="5C8E0644" w14:textId="77777777" w:rsidR="001325B4" w:rsidRDefault="001325B4" w:rsidP="007C153D">
      <w:pPr>
        <w:rPr>
          <w:rFonts w:ascii="Times New Roman" w:hAnsi="Times New Roman" w:cs="Times New Roman"/>
          <w:i/>
          <w:sz w:val="24"/>
          <w:szCs w:val="24"/>
        </w:rPr>
      </w:pPr>
    </w:p>
    <w:p w14:paraId="4F935623" w14:textId="67D1AAD5" w:rsidR="001325B4" w:rsidRPr="001616C1" w:rsidRDefault="00EF1DE7" w:rsidP="00AD7254">
      <w:pPr>
        <w:jc w:val="center"/>
        <w:rPr>
          <w:rFonts w:ascii="Arial" w:hAnsi="Arial" w:cs="Arial"/>
          <w:i/>
          <w:sz w:val="21"/>
          <w:szCs w:val="21"/>
        </w:rPr>
      </w:pPr>
      <w:r w:rsidRPr="001616C1">
        <w:rPr>
          <w:rFonts w:ascii="Arial" w:hAnsi="Arial" w:cs="Arial"/>
          <w:i/>
          <w:sz w:val="21"/>
          <w:szCs w:val="21"/>
        </w:rPr>
        <w:t xml:space="preserve">Gabriel Ignacio </w:t>
      </w:r>
      <w:proofErr w:type="spellStart"/>
      <w:r w:rsidR="007920C4">
        <w:rPr>
          <w:rFonts w:ascii="Arial" w:hAnsi="Arial" w:cs="Arial"/>
          <w:i/>
          <w:sz w:val="21"/>
          <w:szCs w:val="21"/>
        </w:rPr>
        <w:t>Anitua</w:t>
      </w:r>
      <w:proofErr w:type="spellEnd"/>
    </w:p>
    <w:p w14:paraId="5D0C8089" w14:textId="50DA3CD8" w:rsidR="00992CFB" w:rsidRPr="00C43EE5" w:rsidRDefault="00111DC2" w:rsidP="00427934">
      <w:pPr>
        <w:jc w:val="center"/>
        <w:rPr>
          <w:rFonts w:ascii="Arial" w:hAnsi="Arial" w:cs="Arial"/>
          <w:i/>
          <w:sz w:val="20"/>
          <w:szCs w:val="20"/>
        </w:rPr>
      </w:pPr>
      <w:r>
        <w:rPr>
          <w:rFonts w:ascii="Arial" w:hAnsi="Arial" w:cs="Arial"/>
          <w:i/>
          <w:sz w:val="20"/>
          <w:szCs w:val="20"/>
        </w:rPr>
        <w:t>(</w:t>
      </w:r>
      <w:r w:rsidR="007920C4" w:rsidRPr="00C43EE5">
        <w:rPr>
          <w:rFonts w:ascii="Arial" w:hAnsi="Arial" w:cs="Arial"/>
          <w:i/>
          <w:sz w:val="20"/>
          <w:szCs w:val="20"/>
        </w:rPr>
        <w:t>Universidad de Buenos Aires, Argentina</w:t>
      </w:r>
      <w:r>
        <w:rPr>
          <w:rFonts w:ascii="Arial" w:hAnsi="Arial" w:cs="Arial"/>
          <w:i/>
          <w:sz w:val="20"/>
          <w:szCs w:val="20"/>
        </w:rPr>
        <w:t>)</w:t>
      </w:r>
    </w:p>
    <w:p w14:paraId="36CC6EE2" w14:textId="68200130" w:rsidR="00992CFB" w:rsidRPr="001616C1" w:rsidRDefault="007920C4" w:rsidP="00AD7254">
      <w:pPr>
        <w:jc w:val="center"/>
        <w:rPr>
          <w:rFonts w:ascii="Arial" w:hAnsi="Arial" w:cs="Arial"/>
          <w:i/>
          <w:sz w:val="21"/>
          <w:szCs w:val="21"/>
        </w:rPr>
      </w:pPr>
      <w:r>
        <w:rPr>
          <w:rFonts w:ascii="Arial" w:hAnsi="Arial" w:cs="Arial"/>
          <w:i/>
          <w:sz w:val="21"/>
          <w:szCs w:val="21"/>
        </w:rPr>
        <w:t xml:space="preserve">Gabriel </w:t>
      </w:r>
      <w:proofErr w:type="spellStart"/>
      <w:r>
        <w:rPr>
          <w:rFonts w:ascii="Arial" w:hAnsi="Arial" w:cs="Arial"/>
          <w:i/>
          <w:sz w:val="21"/>
          <w:szCs w:val="21"/>
        </w:rPr>
        <w:t>Bombini</w:t>
      </w:r>
      <w:proofErr w:type="spellEnd"/>
    </w:p>
    <w:p w14:paraId="0E72C0D1" w14:textId="6FB5C529" w:rsidR="00BE1769" w:rsidRPr="00C43EE5" w:rsidRDefault="00111DC2" w:rsidP="00AD7254">
      <w:pPr>
        <w:jc w:val="center"/>
        <w:rPr>
          <w:rFonts w:ascii="Arial" w:hAnsi="Arial" w:cs="Arial"/>
          <w:i/>
          <w:sz w:val="20"/>
          <w:szCs w:val="20"/>
        </w:rPr>
      </w:pPr>
      <w:r>
        <w:rPr>
          <w:rFonts w:ascii="Arial" w:hAnsi="Arial" w:cs="Arial"/>
          <w:i/>
          <w:sz w:val="20"/>
          <w:szCs w:val="20"/>
        </w:rPr>
        <w:t>(</w:t>
      </w:r>
      <w:r w:rsidR="007920C4" w:rsidRPr="00C43EE5">
        <w:rPr>
          <w:rFonts w:ascii="Arial" w:hAnsi="Arial" w:cs="Arial"/>
          <w:i/>
          <w:sz w:val="20"/>
          <w:szCs w:val="20"/>
        </w:rPr>
        <w:t>Universidad Nacional de Mar del Plata</w:t>
      </w:r>
      <w:r w:rsidR="00C43EE5" w:rsidRPr="00C43EE5">
        <w:rPr>
          <w:rFonts w:ascii="Arial" w:hAnsi="Arial" w:cs="Arial"/>
          <w:i/>
          <w:sz w:val="20"/>
          <w:szCs w:val="20"/>
        </w:rPr>
        <w:t>, Argentina</w:t>
      </w:r>
      <w:r>
        <w:rPr>
          <w:rFonts w:ascii="Arial" w:hAnsi="Arial" w:cs="Arial"/>
          <w:i/>
          <w:sz w:val="20"/>
          <w:szCs w:val="20"/>
        </w:rPr>
        <w:t>)</w:t>
      </w:r>
      <w:bookmarkStart w:id="0" w:name="_GoBack"/>
      <w:bookmarkEnd w:id="0"/>
    </w:p>
    <w:p w14:paraId="27A4803D" w14:textId="77777777" w:rsidR="00427934" w:rsidRDefault="00427934" w:rsidP="00AD7254">
      <w:pPr>
        <w:jc w:val="center"/>
        <w:rPr>
          <w:rFonts w:ascii="Arial" w:hAnsi="Arial" w:cs="Arial"/>
          <w:i/>
          <w:sz w:val="21"/>
          <w:szCs w:val="21"/>
        </w:rPr>
      </w:pPr>
    </w:p>
    <w:p w14:paraId="03A75D35" w14:textId="1F5390E4" w:rsidR="00427934" w:rsidRDefault="00427934" w:rsidP="00AD7254">
      <w:pPr>
        <w:jc w:val="center"/>
        <w:rPr>
          <w:rFonts w:ascii="Arial" w:hAnsi="Arial"/>
          <w:i/>
          <w:sz w:val="20"/>
        </w:rPr>
      </w:pPr>
      <w:r>
        <w:rPr>
          <w:rFonts w:ascii="Arial" w:hAnsi="Arial"/>
          <w:i/>
          <w:sz w:val="20"/>
        </w:rPr>
        <w:t>Fecha de recepción: 05/07/2024</w:t>
      </w:r>
    </w:p>
    <w:p w14:paraId="593D4A2D" w14:textId="096542EE" w:rsidR="00427934" w:rsidRPr="007C153D" w:rsidRDefault="00427934" w:rsidP="00AD7254">
      <w:pPr>
        <w:jc w:val="center"/>
        <w:rPr>
          <w:rFonts w:ascii="Arial" w:hAnsi="Arial" w:cs="Arial"/>
          <w:i/>
          <w:sz w:val="21"/>
          <w:szCs w:val="21"/>
        </w:rPr>
      </w:pPr>
      <w:r>
        <w:rPr>
          <w:rFonts w:ascii="Arial" w:hAnsi="Arial"/>
          <w:i/>
          <w:sz w:val="20"/>
        </w:rPr>
        <w:t>Fecha de aceptación: 10/07/2024</w:t>
      </w:r>
    </w:p>
    <w:p w14:paraId="79164B84" w14:textId="77777777" w:rsidR="00AD7254" w:rsidRDefault="00AD7254" w:rsidP="001616C1">
      <w:pPr>
        <w:spacing w:line="360" w:lineRule="auto"/>
        <w:jc w:val="both"/>
        <w:rPr>
          <w:rFonts w:ascii="Arial" w:hAnsi="Arial" w:cs="Arial"/>
          <w:sz w:val="20"/>
          <w:szCs w:val="20"/>
        </w:rPr>
      </w:pPr>
    </w:p>
    <w:p w14:paraId="30B21BE0" w14:textId="52B15BA9" w:rsidR="005C517E" w:rsidRPr="001616C1" w:rsidRDefault="00992CFB" w:rsidP="00AD7254">
      <w:pPr>
        <w:spacing w:line="360" w:lineRule="auto"/>
        <w:ind w:firstLine="708"/>
        <w:jc w:val="both"/>
        <w:rPr>
          <w:rFonts w:ascii="Arial" w:hAnsi="Arial" w:cs="Arial"/>
          <w:sz w:val="20"/>
          <w:szCs w:val="20"/>
        </w:rPr>
      </w:pPr>
      <w:r w:rsidRPr="001616C1">
        <w:rPr>
          <w:rFonts w:ascii="Arial" w:hAnsi="Arial" w:cs="Arial"/>
          <w:sz w:val="20"/>
          <w:szCs w:val="20"/>
        </w:rPr>
        <w:t xml:space="preserve">El pasado 6 de febrero de este año falleció el entrañable profesor de la Universidad del País Vasco, </w:t>
      </w:r>
      <w:r w:rsidR="008A67ED" w:rsidRPr="001616C1">
        <w:rPr>
          <w:rFonts w:ascii="Arial" w:hAnsi="Arial" w:cs="Arial"/>
          <w:sz w:val="20"/>
          <w:szCs w:val="20"/>
        </w:rPr>
        <w:t>Ignacio Muñagorri Laguía</w:t>
      </w:r>
      <w:r w:rsidR="00BE1769" w:rsidRPr="001616C1">
        <w:rPr>
          <w:rFonts w:ascii="Arial" w:hAnsi="Arial" w:cs="Arial"/>
          <w:sz w:val="20"/>
          <w:szCs w:val="20"/>
        </w:rPr>
        <w:t xml:space="preserve"> </w:t>
      </w:r>
      <w:r w:rsidR="00BE1769" w:rsidRPr="001616C1">
        <w:rPr>
          <w:rFonts w:ascii="Arial" w:hAnsi="Arial" w:cs="Arial"/>
          <w:bCs/>
          <w:sz w:val="20"/>
          <w:szCs w:val="20"/>
        </w:rPr>
        <w:t>(1947-2024)</w:t>
      </w:r>
      <w:r w:rsidRPr="001616C1">
        <w:rPr>
          <w:rFonts w:ascii="Arial" w:hAnsi="Arial" w:cs="Arial"/>
          <w:sz w:val="20"/>
          <w:szCs w:val="20"/>
        </w:rPr>
        <w:t xml:space="preserve"> quien</w:t>
      </w:r>
      <w:r w:rsidR="00BE1769" w:rsidRPr="001616C1">
        <w:rPr>
          <w:rFonts w:ascii="Arial" w:hAnsi="Arial" w:cs="Arial"/>
          <w:sz w:val="20"/>
          <w:szCs w:val="20"/>
        </w:rPr>
        <w:t>,</w:t>
      </w:r>
      <w:r w:rsidRPr="001616C1">
        <w:rPr>
          <w:rFonts w:ascii="Arial" w:hAnsi="Arial" w:cs="Arial"/>
          <w:sz w:val="20"/>
          <w:szCs w:val="20"/>
        </w:rPr>
        <w:t xml:space="preserve"> como un referente transcendente del pensamiento penal crítico</w:t>
      </w:r>
      <w:r w:rsidR="00BE1769" w:rsidRPr="001616C1">
        <w:rPr>
          <w:rFonts w:ascii="Arial" w:hAnsi="Arial" w:cs="Arial"/>
          <w:sz w:val="20"/>
          <w:szCs w:val="20"/>
        </w:rPr>
        <w:t>,</w:t>
      </w:r>
      <w:r w:rsidRPr="001616C1">
        <w:rPr>
          <w:rFonts w:ascii="Arial" w:hAnsi="Arial" w:cs="Arial"/>
          <w:sz w:val="20"/>
          <w:szCs w:val="20"/>
        </w:rPr>
        <w:t xml:space="preserve"> iluminó los debates político-criminales</w:t>
      </w:r>
      <w:r w:rsidR="00BA6B87" w:rsidRPr="001616C1">
        <w:rPr>
          <w:rFonts w:ascii="Arial" w:hAnsi="Arial" w:cs="Arial"/>
          <w:sz w:val="20"/>
          <w:szCs w:val="20"/>
        </w:rPr>
        <w:t xml:space="preserve"> de su tiempo</w:t>
      </w:r>
      <w:r w:rsidRPr="001616C1">
        <w:rPr>
          <w:rFonts w:ascii="Arial" w:hAnsi="Arial" w:cs="Arial"/>
          <w:sz w:val="20"/>
          <w:szCs w:val="20"/>
        </w:rPr>
        <w:t xml:space="preserve"> y llevó a cabo diversas actividades en la Universidad Nacional de Mar del Plata, durante su estancia en </w:t>
      </w:r>
      <w:r w:rsidR="0035328A" w:rsidRPr="001616C1">
        <w:rPr>
          <w:rFonts w:ascii="Arial" w:hAnsi="Arial" w:cs="Arial"/>
          <w:sz w:val="20"/>
          <w:szCs w:val="20"/>
        </w:rPr>
        <w:t>el país</w:t>
      </w:r>
      <w:r w:rsidRPr="001616C1">
        <w:rPr>
          <w:rFonts w:ascii="Arial" w:hAnsi="Arial" w:cs="Arial"/>
          <w:sz w:val="20"/>
          <w:szCs w:val="20"/>
        </w:rPr>
        <w:t xml:space="preserve"> en el año 2006</w:t>
      </w:r>
      <w:r w:rsidR="005C517E" w:rsidRPr="001616C1">
        <w:rPr>
          <w:rFonts w:ascii="Arial" w:hAnsi="Arial" w:cs="Arial"/>
          <w:sz w:val="20"/>
          <w:szCs w:val="20"/>
        </w:rPr>
        <w:t>.</w:t>
      </w:r>
    </w:p>
    <w:p w14:paraId="494B4145" w14:textId="43A2AB47" w:rsidR="00992CFB" w:rsidRPr="001616C1" w:rsidRDefault="005C517E" w:rsidP="00AD7254">
      <w:pPr>
        <w:spacing w:line="360" w:lineRule="auto"/>
        <w:ind w:firstLine="708"/>
        <w:jc w:val="both"/>
        <w:rPr>
          <w:rFonts w:ascii="Arial" w:hAnsi="Arial" w:cs="Arial"/>
          <w:sz w:val="20"/>
          <w:szCs w:val="20"/>
        </w:rPr>
      </w:pPr>
      <w:r w:rsidRPr="001616C1">
        <w:rPr>
          <w:rFonts w:ascii="Arial" w:hAnsi="Arial" w:cs="Arial"/>
          <w:sz w:val="20"/>
          <w:szCs w:val="20"/>
        </w:rPr>
        <w:t>P</w:t>
      </w:r>
      <w:r w:rsidR="0035328A" w:rsidRPr="001616C1">
        <w:rPr>
          <w:rFonts w:ascii="Arial" w:hAnsi="Arial" w:cs="Arial"/>
          <w:sz w:val="20"/>
          <w:szCs w:val="20"/>
        </w:rPr>
        <w:t>atrocinado por la Defensoría General de la Nación</w:t>
      </w:r>
      <w:r w:rsidRPr="001616C1">
        <w:rPr>
          <w:rFonts w:ascii="Arial" w:hAnsi="Arial" w:cs="Arial"/>
          <w:sz w:val="20"/>
          <w:szCs w:val="20"/>
        </w:rPr>
        <w:t xml:space="preserve"> -donde también desarrollo actividades académicas de relevancia- </w:t>
      </w:r>
      <w:r w:rsidR="0035328A" w:rsidRPr="001616C1">
        <w:rPr>
          <w:rFonts w:ascii="Arial" w:hAnsi="Arial" w:cs="Arial"/>
          <w:sz w:val="20"/>
          <w:szCs w:val="20"/>
        </w:rPr>
        <w:t>y la</w:t>
      </w:r>
      <w:r w:rsidR="00884364" w:rsidRPr="001616C1">
        <w:rPr>
          <w:rFonts w:ascii="Arial" w:hAnsi="Arial" w:cs="Arial"/>
          <w:sz w:val="20"/>
          <w:szCs w:val="20"/>
        </w:rPr>
        <w:t xml:space="preserve"> Federación de Entidades </w:t>
      </w:r>
      <w:r w:rsidR="0035328A" w:rsidRPr="001616C1">
        <w:rPr>
          <w:rFonts w:ascii="Arial" w:hAnsi="Arial" w:cs="Arial"/>
          <w:sz w:val="20"/>
          <w:szCs w:val="20"/>
        </w:rPr>
        <w:t>Vasc</w:t>
      </w:r>
      <w:r w:rsidR="00884364" w:rsidRPr="001616C1">
        <w:rPr>
          <w:rFonts w:ascii="Arial" w:hAnsi="Arial" w:cs="Arial"/>
          <w:sz w:val="20"/>
          <w:szCs w:val="20"/>
        </w:rPr>
        <w:t>o</w:t>
      </w:r>
      <w:r w:rsidR="00BE1769" w:rsidRPr="001616C1">
        <w:rPr>
          <w:rFonts w:ascii="Arial" w:hAnsi="Arial" w:cs="Arial"/>
          <w:sz w:val="20"/>
          <w:szCs w:val="20"/>
        </w:rPr>
        <w:t xml:space="preserve"> </w:t>
      </w:r>
      <w:r w:rsidR="00884364" w:rsidRPr="001616C1">
        <w:rPr>
          <w:rFonts w:ascii="Arial" w:hAnsi="Arial" w:cs="Arial"/>
          <w:sz w:val="20"/>
          <w:szCs w:val="20"/>
        </w:rPr>
        <w:t>Argentinas</w:t>
      </w:r>
      <w:r w:rsidR="0035328A" w:rsidRPr="001616C1">
        <w:rPr>
          <w:rFonts w:ascii="Arial" w:hAnsi="Arial" w:cs="Arial"/>
          <w:sz w:val="20"/>
          <w:szCs w:val="20"/>
        </w:rPr>
        <w:t xml:space="preserve">, </w:t>
      </w:r>
      <w:r w:rsidRPr="001616C1">
        <w:rPr>
          <w:rFonts w:ascii="Arial" w:hAnsi="Arial" w:cs="Arial"/>
          <w:sz w:val="20"/>
          <w:szCs w:val="20"/>
        </w:rPr>
        <w:t>fue</w:t>
      </w:r>
      <w:r w:rsidR="00BE1769" w:rsidRPr="001616C1">
        <w:rPr>
          <w:rFonts w:ascii="Arial" w:hAnsi="Arial" w:cs="Arial"/>
          <w:sz w:val="20"/>
          <w:szCs w:val="20"/>
        </w:rPr>
        <w:t xml:space="preserve"> </w:t>
      </w:r>
      <w:r w:rsidR="00992CFB" w:rsidRPr="001616C1">
        <w:rPr>
          <w:rFonts w:ascii="Arial" w:hAnsi="Arial" w:cs="Arial"/>
          <w:sz w:val="20"/>
          <w:szCs w:val="20"/>
        </w:rPr>
        <w:t xml:space="preserve">acompañado en </w:t>
      </w:r>
      <w:r w:rsidR="00BE1769" w:rsidRPr="001616C1">
        <w:rPr>
          <w:rFonts w:ascii="Arial" w:hAnsi="Arial" w:cs="Arial"/>
          <w:sz w:val="20"/>
          <w:szCs w:val="20"/>
        </w:rPr>
        <w:t>esa oportunidad</w:t>
      </w:r>
      <w:r w:rsidR="00992CFB" w:rsidRPr="001616C1">
        <w:rPr>
          <w:rFonts w:ascii="Arial" w:hAnsi="Arial" w:cs="Arial"/>
          <w:sz w:val="20"/>
          <w:szCs w:val="20"/>
        </w:rPr>
        <w:t xml:space="preserve"> por un nutrido grupo de criminólogos procedentes de Universidades europeas, como Roberto Bergalli, Massimo Pavarini, Iñaki Rivera Beiras, Encarna Bodelón, Vincenzo Ruggiero, como así también </w:t>
      </w:r>
      <w:r w:rsidRPr="001616C1">
        <w:rPr>
          <w:rFonts w:ascii="Arial" w:hAnsi="Arial" w:cs="Arial"/>
          <w:sz w:val="20"/>
          <w:szCs w:val="20"/>
        </w:rPr>
        <w:t xml:space="preserve">por </w:t>
      </w:r>
      <w:r w:rsidR="00992CFB" w:rsidRPr="001616C1">
        <w:rPr>
          <w:rFonts w:ascii="Arial" w:hAnsi="Arial" w:cs="Arial"/>
          <w:sz w:val="20"/>
          <w:szCs w:val="20"/>
        </w:rPr>
        <w:t xml:space="preserve">su compañera </w:t>
      </w:r>
      <w:r w:rsidR="008A67ED" w:rsidRPr="001616C1">
        <w:rPr>
          <w:rFonts w:ascii="Arial" w:hAnsi="Arial" w:cs="Arial"/>
          <w:sz w:val="20"/>
          <w:szCs w:val="20"/>
        </w:rPr>
        <w:t>Koro Mendiola</w:t>
      </w:r>
      <w:r w:rsidR="00992CFB" w:rsidRPr="001616C1">
        <w:rPr>
          <w:rFonts w:ascii="Arial" w:hAnsi="Arial" w:cs="Arial"/>
          <w:sz w:val="20"/>
          <w:szCs w:val="20"/>
        </w:rPr>
        <w:t>.</w:t>
      </w:r>
      <w:r w:rsidR="008A67ED" w:rsidRPr="001616C1">
        <w:rPr>
          <w:rFonts w:ascii="Arial" w:hAnsi="Arial" w:cs="Arial"/>
          <w:sz w:val="20"/>
          <w:szCs w:val="20"/>
        </w:rPr>
        <w:t xml:space="preserve"> </w:t>
      </w:r>
    </w:p>
    <w:p w14:paraId="74E98109" w14:textId="33411913" w:rsidR="005C517E" w:rsidRPr="001616C1" w:rsidRDefault="00884364" w:rsidP="00AD7254">
      <w:pPr>
        <w:spacing w:line="360" w:lineRule="auto"/>
        <w:ind w:firstLine="708"/>
        <w:jc w:val="both"/>
        <w:rPr>
          <w:rFonts w:ascii="Arial" w:hAnsi="Arial" w:cs="Arial"/>
          <w:sz w:val="20"/>
          <w:szCs w:val="20"/>
        </w:rPr>
      </w:pPr>
      <w:r w:rsidRPr="001616C1">
        <w:rPr>
          <w:rFonts w:ascii="Arial" w:hAnsi="Arial" w:cs="Arial"/>
          <w:sz w:val="20"/>
          <w:szCs w:val="20"/>
        </w:rPr>
        <w:t xml:space="preserve">Durante los primeros días de </w:t>
      </w:r>
      <w:r w:rsidR="0009080E" w:rsidRPr="001616C1">
        <w:rPr>
          <w:rFonts w:ascii="Arial" w:hAnsi="Arial" w:cs="Arial"/>
          <w:sz w:val="20"/>
          <w:szCs w:val="20"/>
        </w:rPr>
        <w:t>septiembre</w:t>
      </w:r>
      <w:r w:rsidRPr="001616C1">
        <w:rPr>
          <w:rFonts w:ascii="Arial" w:hAnsi="Arial" w:cs="Arial"/>
          <w:sz w:val="20"/>
          <w:szCs w:val="20"/>
        </w:rPr>
        <w:t xml:space="preserve"> de aquel año 2006, </w:t>
      </w:r>
      <w:r w:rsidR="00BE1769" w:rsidRPr="001616C1">
        <w:rPr>
          <w:rFonts w:ascii="Arial" w:hAnsi="Arial" w:cs="Arial"/>
          <w:sz w:val="20"/>
          <w:szCs w:val="20"/>
        </w:rPr>
        <w:t xml:space="preserve">no sólo </w:t>
      </w:r>
      <w:r w:rsidRPr="001616C1">
        <w:rPr>
          <w:rFonts w:ascii="Arial" w:hAnsi="Arial" w:cs="Arial"/>
          <w:sz w:val="20"/>
          <w:szCs w:val="20"/>
        </w:rPr>
        <w:t xml:space="preserve">dictó clases de posgrado en la sede de la Facultad de Derecho de la Universidad Nacional de Mar del Plata, </w:t>
      </w:r>
      <w:r w:rsidR="00BE1769" w:rsidRPr="001616C1">
        <w:rPr>
          <w:rFonts w:ascii="Arial" w:hAnsi="Arial" w:cs="Arial"/>
          <w:sz w:val="20"/>
          <w:szCs w:val="20"/>
        </w:rPr>
        <w:t>sino que también</w:t>
      </w:r>
      <w:r w:rsidRPr="001616C1">
        <w:rPr>
          <w:rFonts w:ascii="Arial" w:hAnsi="Arial" w:cs="Arial"/>
          <w:sz w:val="20"/>
          <w:szCs w:val="20"/>
        </w:rPr>
        <w:t xml:space="preserve"> participó del 7 al 9 de ese mes en el Seminario Internacional “Violencia y Sistema Penal”, exponiendo sobre </w:t>
      </w:r>
      <w:r w:rsidR="000F0843" w:rsidRPr="001616C1">
        <w:rPr>
          <w:rFonts w:ascii="Arial" w:hAnsi="Arial" w:cs="Arial"/>
          <w:sz w:val="20"/>
          <w:szCs w:val="20"/>
        </w:rPr>
        <w:t>“Privación de libertad y derechos fundamentales: notas sobre la tortura”</w:t>
      </w:r>
      <w:r w:rsidR="005C517E" w:rsidRPr="001616C1">
        <w:rPr>
          <w:rFonts w:ascii="Arial" w:hAnsi="Arial" w:cs="Arial"/>
          <w:sz w:val="20"/>
          <w:szCs w:val="20"/>
        </w:rPr>
        <w:t>.</w:t>
      </w:r>
    </w:p>
    <w:p w14:paraId="79DA8F95" w14:textId="730CEF74" w:rsidR="00884364" w:rsidRDefault="005C517E" w:rsidP="00AD7254">
      <w:pPr>
        <w:spacing w:line="360" w:lineRule="auto"/>
        <w:ind w:firstLine="708"/>
        <w:jc w:val="both"/>
        <w:rPr>
          <w:rFonts w:ascii="Arial" w:hAnsi="Arial" w:cs="Arial"/>
          <w:sz w:val="20"/>
          <w:szCs w:val="20"/>
        </w:rPr>
      </w:pPr>
      <w:r w:rsidRPr="001616C1">
        <w:rPr>
          <w:rFonts w:ascii="Arial" w:hAnsi="Arial" w:cs="Arial"/>
          <w:sz w:val="20"/>
          <w:szCs w:val="20"/>
        </w:rPr>
        <w:t>Allí, se lo vio</w:t>
      </w:r>
      <w:r w:rsidR="00884364" w:rsidRPr="001616C1">
        <w:rPr>
          <w:rFonts w:ascii="Arial" w:hAnsi="Arial" w:cs="Arial"/>
          <w:sz w:val="20"/>
          <w:szCs w:val="20"/>
        </w:rPr>
        <w:t xml:space="preserve"> debatiendo activamente junto con los antes nombrados y </w:t>
      </w:r>
      <w:r w:rsidR="00211ABE" w:rsidRPr="001616C1">
        <w:rPr>
          <w:rFonts w:ascii="Arial" w:hAnsi="Arial" w:cs="Arial"/>
          <w:sz w:val="20"/>
          <w:szCs w:val="20"/>
        </w:rPr>
        <w:t xml:space="preserve">una pluralidad de docentes </w:t>
      </w:r>
      <w:r w:rsidR="00BE1769" w:rsidRPr="001616C1">
        <w:rPr>
          <w:rFonts w:ascii="Arial" w:hAnsi="Arial" w:cs="Arial"/>
          <w:sz w:val="20"/>
          <w:szCs w:val="20"/>
        </w:rPr>
        <w:t xml:space="preserve">que participamos en esa ocasión </w:t>
      </w:r>
      <w:r w:rsidR="00211ABE" w:rsidRPr="001616C1">
        <w:rPr>
          <w:rFonts w:ascii="Arial" w:hAnsi="Arial" w:cs="Arial"/>
          <w:sz w:val="20"/>
          <w:szCs w:val="20"/>
        </w:rPr>
        <w:t xml:space="preserve">(Juan Pegoraro, Alcira Daroqui, </w:t>
      </w:r>
      <w:r w:rsidR="00BD1E92" w:rsidRPr="001616C1">
        <w:rPr>
          <w:rFonts w:ascii="Arial" w:hAnsi="Arial" w:cs="Arial"/>
          <w:sz w:val="20"/>
          <w:szCs w:val="20"/>
        </w:rPr>
        <w:t xml:space="preserve">Luis Fernando Niño, Marta Monclus, </w:t>
      </w:r>
      <w:r w:rsidR="00211ABE" w:rsidRPr="001616C1">
        <w:rPr>
          <w:rFonts w:ascii="Arial" w:hAnsi="Arial" w:cs="Arial"/>
          <w:sz w:val="20"/>
          <w:szCs w:val="20"/>
        </w:rPr>
        <w:t xml:space="preserve">Máximo Sozzo, Victoria Ragnuni, </w:t>
      </w:r>
      <w:r w:rsidR="00BD1E92" w:rsidRPr="001616C1">
        <w:rPr>
          <w:rFonts w:ascii="Arial" w:hAnsi="Arial" w:cs="Arial"/>
          <w:sz w:val="20"/>
          <w:szCs w:val="20"/>
        </w:rPr>
        <w:t xml:space="preserve">Ignacio Tedesco, Natalia Castro, </w:t>
      </w:r>
      <w:r w:rsidR="000F0843" w:rsidRPr="001616C1">
        <w:rPr>
          <w:rFonts w:ascii="Arial" w:hAnsi="Arial" w:cs="Arial"/>
          <w:sz w:val="20"/>
          <w:szCs w:val="20"/>
        </w:rPr>
        <w:t xml:space="preserve">Esteban Rodriguez, </w:t>
      </w:r>
      <w:r w:rsidR="00BD1E92" w:rsidRPr="001616C1">
        <w:rPr>
          <w:rFonts w:ascii="Arial" w:hAnsi="Arial" w:cs="Arial"/>
          <w:sz w:val="20"/>
          <w:szCs w:val="20"/>
        </w:rPr>
        <w:t xml:space="preserve">Julián Axat, Augusto Montero, Leonardo Celsi, Pablo </w:t>
      </w:r>
      <w:r w:rsidR="00BD1E92" w:rsidRPr="001616C1">
        <w:rPr>
          <w:rFonts w:ascii="Arial" w:hAnsi="Arial" w:cs="Arial"/>
          <w:sz w:val="20"/>
          <w:szCs w:val="20"/>
        </w:rPr>
        <w:lastRenderedPageBreak/>
        <w:t>Vacani</w:t>
      </w:r>
      <w:r w:rsidR="000F0843" w:rsidRPr="001616C1">
        <w:rPr>
          <w:rFonts w:ascii="Arial" w:hAnsi="Arial" w:cs="Arial"/>
          <w:sz w:val="20"/>
          <w:szCs w:val="20"/>
        </w:rPr>
        <w:t>, entre muchos otros</w:t>
      </w:r>
      <w:r w:rsidR="00211ABE" w:rsidRPr="001616C1">
        <w:rPr>
          <w:rFonts w:ascii="Arial" w:hAnsi="Arial" w:cs="Arial"/>
          <w:sz w:val="20"/>
          <w:szCs w:val="20"/>
        </w:rPr>
        <w:t>) y estudiantes que se congregaron</w:t>
      </w:r>
      <w:r w:rsidR="00BE1769" w:rsidRPr="001616C1">
        <w:rPr>
          <w:rFonts w:ascii="Arial" w:hAnsi="Arial" w:cs="Arial"/>
          <w:sz w:val="20"/>
          <w:szCs w:val="20"/>
        </w:rPr>
        <w:t xml:space="preserve"> en tres días de intenso trabajo </w:t>
      </w:r>
      <w:r w:rsidRPr="001616C1">
        <w:rPr>
          <w:rFonts w:ascii="Arial" w:hAnsi="Arial" w:cs="Arial"/>
          <w:sz w:val="20"/>
          <w:szCs w:val="20"/>
        </w:rPr>
        <w:t>científico</w:t>
      </w:r>
      <w:r w:rsidR="00211ABE" w:rsidRPr="001616C1">
        <w:rPr>
          <w:rFonts w:ascii="Arial" w:hAnsi="Arial" w:cs="Arial"/>
          <w:sz w:val="20"/>
          <w:szCs w:val="20"/>
        </w:rPr>
        <w:t>, dando</w:t>
      </w:r>
      <w:r w:rsidR="00BD1E92" w:rsidRPr="001616C1">
        <w:rPr>
          <w:rFonts w:ascii="Arial" w:hAnsi="Arial" w:cs="Arial"/>
          <w:sz w:val="20"/>
          <w:szCs w:val="20"/>
        </w:rPr>
        <w:t xml:space="preserve"> lugar </w:t>
      </w:r>
      <w:r w:rsidR="00BE1769" w:rsidRPr="001616C1">
        <w:rPr>
          <w:rFonts w:ascii="Arial" w:hAnsi="Arial" w:cs="Arial"/>
          <w:sz w:val="20"/>
          <w:szCs w:val="20"/>
        </w:rPr>
        <w:t xml:space="preserve">posteriormente </w:t>
      </w:r>
      <w:r w:rsidR="00BD1E92" w:rsidRPr="001616C1">
        <w:rPr>
          <w:rFonts w:ascii="Arial" w:hAnsi="Arial" w:cs="Arial"/>
          <w:sz w:val="20"/>
          <w:szCs w:val="20"/>
        </w:rPr>
        <w:t xml:space="preserve">a la publicación de un volumen con aquella denominación </w:t>
      </w:r>
      <w:r w:rsidR="00BE1769" w:rsidRPr="001616C1">
        <w:rPr>
          <w:rFonts w:ascii="Arial" w:hAnsi="Arial" w:cs="Arial"/>
          <w:sz w:val="20"/>
          <w:szCs w:val="20"/>
        </w:rPr>
        <w:t xml:space="preserve">“Violencia y Sistema Penal”, </w:t>
      </w:r>
      <w:r w:rsidR="00BD1E92" w:rsidRPr="001616C1">
        <w:rPr>
          <w:rFonts w:ascii="Arial" w:hAnsi="Arial" w:cs="Arial"/>
          <w:sz w:val="20"/>
          <w:szCs w:val="20"/>
        </w:rPr>
        <w:t xml:space="preserve">en la prestigiosa Editorial Del Puerto. </w:t>
      </w:r>
    </w:p>
    <w:p w14:paraId="185508C6" w14:textId="060EC674" w:rsidR="001616C1" w:rsidRPr="001616C1" w:rsidRDefault="001616C1" w:rsidP="001616C1">
      <w:pPr>
        <w:spacing w:line="360" w:lineRule="auto"/>
        <w:rPr>
          <w:rFonts w:ascii="Arial" w:hAnsi="Arial" w:cs="Arial"/>
          <w:sz w:val="20"/>
          <w:szCs w:val="20"/>
        </w:rPr>
      </w:pPr>
    </w:p>
    <w:p w14:paraId="441624F3" w14:textId="3C4AEE7E" w:rsidR="00110389" w:rsidRPr="001616C1" w:rsidRDefault="00110389" w:rsidP="00AD7254">
      <w:pPr>
        <w:spacing w:line="360" w:lineRule="auto"/>
        <w:ind w:firstLine="708"/>
        <w:jc w:val="both"/>
        <w:rPr>
          <w:rFonts w:ascii="Arial" w:hAnsi="Arial" w:cs="Arial"/>
          <w:sz w:val="20"/>
          <w:szCs w:val="20"/>
        </w:rPr>
      </w:pPr>
      <w:r w:rsidRPr="001616C1">
        <w:rPr>
          <w:rFonts w:ascii="Arial" w:hAnsi="Arial" w:cs="Arial"/>
          <w:sz w:val="20"/>
          <w:szCs w:val="20"/>
        </w:rPr>
        <w:t xml:space="preserve">Como </w:t>
      </w:r>
      <w:r w:rsidR="005C517E" w:rsidRPr="001616C1">
        <w:rPr>
          <w:rFonts w:ascii="Arial" w:hAnsi="Arial" w:cs="Arial"/>
          <w:sz w:val="20"/>
          <w:szCs w:val="20"/>
        </w:rPr>
        <w:t xml:space="preserve">lo </w:t>
      </w:r>
      <w:r w:rsidRPr="001616C1">
        <w:rPr>
          <w:rFonts w:ascii="Arial" w:hAnsi="Arial" w:cs="Arial"/>
          <w:sz w:val="20"/>
          <w:szCs w:val="20"/>
        </w:rPr>
        <w:t>reflejara con detalle en la presentación de esa publicación Roberto Bergalli, el encuentro llevado a cabo en la zona de</w:t>
      </w:r>
      <w:r w:rsidR="005C517E" w:rsidRPr="001616C1">
        <w:rPr>
          <w:rFonts w:ascii="Arial" w:hAnsi="Arial" w:cs="Arial"/>
          <w:sz w:val="20"/>
          <w:szCs w:val="20"/>
        </w:rPr>
        <w:t>l barrio de</w:t>
      </w:r>
      <w:r w:rsidRPr="001616C1">
        <w:rPr>
          <w:rFonts w:ascii="Arial" w:hAnsi="Arial" w:cs="Arial"/>
          <w:sz w:val="20"/>
          <w:szCs w:val="20"/>
        </w:rPr>
        <w:t xml:space="preserve"> Punta </w:t>
      </w:r>
      <w:r w:rsidR="0009080E" w:rsidRPr="001616C1">
        <w:rPr>
          <w:rFonts w:ascii="Arial" w:hAnsi="Arial" w:cs="Arial"/>
          <w:sz w:val="20"/>
          <w:szCs w:val="20"/>
        </w:rPr>
        <w:t>Mogotes</w:t>
      </w:r>
      <w:r w:rsidR="005C517E" w:rsidRPr="001616C1">
        <w:rPr>
          <w:rFonts w:ascii="Arial" w:hAnsi="Arial" w:cs="Arial"/>
          <w:sz w:val="20"/>
          <w:szCs w:val="20"/>
        </w:rPr>
        <w:t xml:space="preserve">, combinó un espacio de distensión y </w:t>
      </w:r>
      <w:r w:rsidR="00B72586" w:rsidRPr="001616C1">
        <w:rPr>
          <w:rFonts w:ascii="Arial" w:hAnsi="Arial" w:cs="Arial"/>
          <w:sz w:val="20"/>
          <w:szCs w:val="20"/>
        </w:rPr>
        <w:t>camaradería</w:t>
      </w:r>
      <w:r w:rsidR="005C517E" w:rsidRPr="001616C1">
        <w:rPr>
          <w:rFonts w:ascii="Arial" w:hAnsi="Arial" w:cs="Arial"/>
          <w:sz w:val="20"/>
          <w:szCs w:val="20"/>
        </w:rPr>
        <w:t xml:space="preserve"> con la movilización de</w:t>
      </w:r>
      <w:r w:rsidR="00B72586" w:rsidRPr="001616C1">
        <w:rPr>
          <w:rFonts w:ascii="Arial" w:hAnsi="Arial" w:cs="Arial"/>
          <w:sz w:val="20"/>
          <w:szCs w:val="20"/>
        </w:rPr>
        <w:t>l</w:t>
      </w:r>
      <w:r w:rsidR="005C517E" w:rsidRPr="001616C1">
        <w:rPr>
          <w:rFonts w:ascii="Arial" w:hAnsi="Arial" w:cs="Arial"/>
          <w:sz w:val="20"/>
          <w:szCs w:val="20"/>
        </w:rPr>
        <w:t xml:space="preserve"> pensamiento </w:t>
      </w:r>
      <w:r w:rsidR="00B72586" w:rsidRPr="001616C1">
        <w:rPr>
          <w:rFonts w:ascii="Arial" w:hAnsi="Arial" w:cs="Arial"/>
          <w:sz w:val="20"/>
          <w:szCs w:val="20"/>
        </w:rPr>
        <w:t>agudo</w:t>
      </w:r>
      <w:r w:rsidR="005C517E" w:rsidRPr="001616C1">
        <w:rPr>
          <w:rFonts w:ascii="Arial" w:hAnsi="Arial" w:cs="Arial"/>
          <w:sz w:val="20"/>
          <w:szCs w:val="20"/>
        </w:rPr>
        <w:t xml:space="preserve"> en torno a los problemas de interés común</w:t>
      </w:r>
      <w:r w:rsidR="00B72586" w:rsidRPr="001616C1">
        <w:rPr>
          <w:rFonts w:ascii="Arial" w:hAnsi="Arial" w:cs="Arial"/>
          <w:sz w:val="20"/>
          <w:szCs w:val="20"/>
        </w:rPr>
        <w:t>,</w:t>
      </w:r>
      <w:r w:rsidR="005C517E" w:rsidRPr="001616C1">
        <w:rPr>
          <w:rFonts w:ascii="Arial" w:hAnsi="Arial" w:cs="Arial"/>
          <w:sz w:val="20"/>
          <w:szCs w:val="20"/>
        </w:rPr>
        <w:t xml:space="preserve"> ligados a</w:t>
      </w:r>
      <w:r w:rsidR="00B72586" w:rsidRPr="001616C1">
        <w:rPr>
          <w:rFonts w:ascii="Arial" w:hAnsi="Arial" w:cs="Arial"/>
          <w:sz w:val="20"/>
          <w:szCs w:val="20"/>
        </w:rPr>
        <w:t xml:space="preserve">l uso y los límites del </w:t>
      </w:r>
      <w:r w:rsidR="005C517E" w:rsidRPr="001616C1">
        <w:rPr>
          <w:rFonts w:ascii="Arial" w:hAnsi="Arial" w:cs="Arial"/>
          <w:sz w:val="20"/>
          <w:szCs w:val="20"/>
        </w:rPr>
        <w:t>poder penal estatal.</w:t>
      </w:r>
    </w:p>
    <w:p w14:paraId="7790A8BD" w14:textId="0FDA9372" w:rsidR="00BE1769" w:rsidRPr="001616C1" w:rsidRDefault="00110389" w:rsidP="00AD7254">
      <w:pPr>
        <w:spacing w:line="360" w:lineRule="auto"/>
        <w:ind w:firstLine="708"/>
        <w:jc w:val="both"/>
        <w:rPr>
          <w:rFonts w:ascii="Arial" w:hAnsi="Arial" w:cs="Arial"/>
          <w:sz w:val="20"/>
          <w:szCs w:val="20"/>
        </w:rPr>
      </w:pPr>
      <w:r w:rsidRPr="001616C1">
        <w:rPr>
          <w:rFonts w:ascii="Arial" w:hAnsi="Arial" w:cs="Arial"/>
          <w:sz w:val="20"/>
          <w:szCs w:val="20"/>
        </w:rPr>
        <w:t>Por lo tanto, el</w:t>
      </w:r>
      <w:r w:rsidR="00BE1769" w:rsidRPr="001616C1">
        <w:rPr>
          <w:rFonts w:ascii="Arial" w:hAnsi="Arial" w:cs="Arial"/>
          <w:sz w:val="20"/>
          <w:szCs w:val="20"/>
        </w:rPr>
        <w:t xml:space="preserve"> paso</w:t>
      </w:r>
      <w:r w:rsidRPr="001616C1">
        <w:rPr>
          <w:rFonts w:ascii="Arial" w:hAnsi="Arial" w:cs="Arial"/>
          <w:sz w:val="20"/>
          <w:szCs w:val="20"/>
        </w:rPr>
        <w:t xml:space="preserve"> del Profesor Muñagorri</w:t>
      </w:r>
      <w:r w:rsidR="00BE1769" w:rsidRPr="001616C1">
        <w:rPr>
          <w:rFonts w:ascii="Arial" w:hAnsi="Arial" w:cs="Arial"/>
          <w:sz w:val="20"/>
          <w:szCs w:val="20"/>
        </w:rPr>
        <w:t xml:space="preserve"> por la Universidad de Mar del Plata </w:t>
      </w:r>
      <w:r w:rsidRPr="001616C1">
        <w:rPr>
          <w:rFonts w:ascii="Arial" w:hAnsi="Arial" w:cs="Arial"/>
          <w:sz w:val="20"/>
          <w:szCs w:val="20"/>
        </w:rPr>
        <w:t xml:space="preserve">merece </w:t>
      </w:r>
      <w:r w:rsidR="00B72586" w:rsidRPr="001616C1">
        <w:rPr>
          <w:rFonts w:ascii="Arial" w:hAnsi="Arial" w:cs="Arial"/>
          <w:sz w:val="20"/>
          <w:szCs w:val="20"/>
        </w:rPr>
        <w:t xml:space="preserve">largamente </w:t>
      </w:r>
      <w:r w:rsidRPr="001616C1">
        <w:rPr>
          <w:rFonts w:ascii="Arial" w:hAnsi="Arial" w:cs="Arial"/>
          <w:sz w:val="20"/>
          <w:szCs w:val="20"/>
        </w:rPr>
        <w:t>este recordatorio</w:t>
      </w:r>
      <w:r w:rsidR="00B72586" w:rsidRPr="001616C1">
        <w:rPr>
          <w:rFonts w:ascii="Arial" w:hAnsi="Arial" w:cs="Arial"/>
          <w:sz w:val="20"/>
          <w:szCs w:val="20"/>
        </w:rPr>
        <w:t xml:space="preserve">. Principalmente </w:t>
      </w:r>
      <w:r w:rsidRPr="001616C1">
        <w:rPr>
          <w:rFonts w:ascii="Arial" w:hAnsi="Arial" w:cs="Arial"/>
          <w:sz w:val="20"/>
          <w:szCs w:val="20"/>
        </w:rPr>
        <w:t>por la calidez de su personalidad</w:t>
      </w:r>
      <w:r w:rsidR="005C517E" w:rsidRPr="001616C1">
        <w:rPr>
          <w:rFonts w:ascii="Arial" w:hAnsi="Arial" w:cs="Arial"/>
          <w:sz w:val="20"/>
          <w:szCs w:val="20"/>
        </w:rPr>
        <w:t>, la impronta</w:t>
      </w:r>
      <w:r w:rsidR="00B72586" w:rsidRPr="001616C1">
        <w:rPr>
          <w:rFonts w:ascii="Arial" w:hAnsi="Arial" w:cs="Arial"/>
          <w:sz w:val="20"/>
          <w:szCs w:val="20"/>
        </w:rPr>
        <w:t xml:space="preserve">, el legado </w:t>
      </w:r>
      <w:r w:rsidRPr="001616C1">
        <w:rPr>
          <w:rFonts w:ascii="Arial" w:hAnsi="Arial" w:cs="Arial"/>
          <w:sz w:val="20"/>
          <w:szCs w:val="20"/>
        </w:rPr>
        <w:t xml:space="preserve">y la seriedad de su </w:t>
      </w:r>
      <w:r w:rsidR="005C517E" w:rsidRPr="001616C1">
        <w:rPr>
          <w:rFonts w:ascii="Arial" w:hAnsi="Arial" w:cs="Arial"/>
          <w:sz w:val="20"/>
          <w:szCs w:val="20"/>
        </w:rPr>
        <w:t>labor profesional</w:t>
      </w:r>
      <w:r w:rsidR="00B72586" w:rsidRPr="001616C1">
        <w:rPr>
          <w:rFonts w:ascii="Arial" w:hAnsi="Arial" w:cs="Arial"/>
          <w:sz w:val="20"/>
          <w:szCs w:val="20"/>
        </w:rPr>
        <w:t>. Pero también</w:t>
      </w:r>
      <w:r w:rsidRPr="001616C1">
        <w:rPr>
          <w:rFonts w:ascii="Arial" w:hAnsi="Arial" w:cs="Arial"/>
          <w:sz w:val="20"/>
          <w:szCs w:val="20"/>
        </w:rPr>
        <w:t xml:space="preserve"> porque </w:t>
      </w:r>
      <w:r w:rsidR="00BE1769" w:rsidRPr="001616C1">
        <w:rPr>
          <w:rFonts w:ascii="Arial" w:hAnsi="Arial" w:cs="Arial"/>
          <w:sz w:val="20"/>
          <w:szCs w:val="20"/>
        </w:rPr>
        <w:t xml:space="preserve">resultó un hito relevante </w:t>
      </w:r>
      <w:r w:rsidR="005C517E" w:rsidRPr="001616C1">
        <w:rPr>
          <w:rFonts w:ascii="Arial" w:hAnsi="Arial" w:cs="Arial"/>
          <w:sz w:val="20"/>
          <w:szCs w:val="20"/>
        </w:rPr>
        <w:t xml:space="preserve">para el grupo de la Universidad local, </w:t>
      </w:r>
      <w:r w:rsidRPr="001616C1">
        <w:rPr>
          <w:rFonts w:ascii="Arial" w:hAnsi="Arial" w:cs="Arial"/>
          <w:sz w:val="20"/>
          <w:szCs w:val="20"/>
        </w:rPr>
        <w:t>consolid</w:t>
      </w:r>
      <w:r w:rsidR="005C517E" w:rsidRPr="001616C1">
        <w:rPr>
          <w:rFonts w:ascii="Arial" w:hAnsi="Arial" w:cs="Arial"/>
          <w:sz w:val="20"/>
          <w:szCs w:val="20"/>
        </w:rPr>
        <w:t>ando</w:t>
      </w:r>
      <w:r w:rsidRPr="001616C1">
        <w:rPr>
          <w:rFonts w:ascii="Arial" w:hAnsi="Arial" w:cs="Arial"/>
          <w:sz w:val="20"/>
          <w:szCs w:val="20"/>
        </w:rPr>
        <w:t xml:space="preserve"> todo un programa de trabajo académico que incluy</w:t>
      </w:r>
      <w:r w:rsidR="005C517E" w:rsidRPr="001616C1">
        <w:rPr>
          <w:rFonts w:ascii="Arial" w:hAnsi="Arial" w:cs="Arial"/>
          <w:sz w:val="20"/>
          <w:szCs w:val="20"/>
        </w:rPr>
        <w:t>ó una larga</w:t>
      </w:r>
      <w:r w:rsidRPr="001616C1">
        <w:rPr>
          <w:rFonts w:ascii="Arial" w:hAnsi="Arial" w:cs="Arial"/>
          <w:sz w:val="20"/>
          <w:szCs w:val="20"/>
        </w:rPr>
        <w:t xml:space="preserve"> </w:t>
      </w:r>
      <w:r w:rsidR="00BE1769" w:rsidRPr="001616C1">
        <w:rPr>
          <w:rFonts w:ascii="Arial" w:hAnsi="Arial" w:cs="Arial"/>
          <w:sz w:val="20"/>
          <w:szCs w:val="20"/>
        </w:rPr>
        <w:t xml:space="preserve">serie de actividades llevadas adelante durante </w:t>
      </w:r>
      <w:r w:rsidR="005C517E" w:rsidRPr="001616C1">
        <w:rPr>
          <w:rFonts w:ascii="Arial" w:hAnsi="Arial" w:cs="Arial"/>
          <w:sz w:val="20"/>
          <w:szCs w:val="20"/>
        </w:rPr>
        <w:t xml:space="preserve">casi </w:t>
      </w:r>
      <w:r w:rsidR="00BE1769" w:rsidRPr="001616C1">
        <w:rPr>
          <w:rFonts w:ascii="Arial" w:hAnsi="Arial" w:cs="Arial"/>
          <w:sz w:val="20"/>
          <w:szCs w:val="20"/>
        </w:rPr>
        <w:t xml:space="preserve">una década </w:t>
      </w:r>
      <w:r w:rsidRPr="001616C1">
        <w:rPr>
          <w:rFonts w:ascii="Arial" w:hAnsi="Arial" w:cs="Arial"/>
          <w:sz w:val="20"/>
          <w:szCs w:val="20"/>
        </w:rPr>
        <w:t>-en conjunto con el grupo de criminología crítica de la Universidad de Barcelona, encabezado por Roberto Bergalli</w:t>
      </w:r>
      <w:r w:rsidR="005C517E" w:rsidRPr="001616C1">
        <w:rPr>
          <w:rFonts w:ascii="Arial" w:hAnsi="Arial" w:cs="Arial"/>
          <w:sz w:val="20"/>
          <w:szCs w:val="20"/>
        </w:rPr>
        <w:t xml:space="preserve"> (</w:t>
      </w:r>
      <w:r w:rsidRPr="001616C1">
        <w:rPr>
          <w:rFonts w:ascii="Arial" w:hAnsi="Arial" w:cs="Arial"/>
          <w:sz w:val="20"/>
          <w:szCs w:val="20"/>
        </w:rPr>
        <w:t>con quienes Ignacio se identificó, trabajó activamente y forjó una gran amistad</w:t>
      </w:r>
      <w:r w:rsidR="005C517E" w:rsidRPr="001616C1">
        <w:rPr>
          <w:rFonts w:ascii="Arial" w:hAnsi="Arial" w:cs="Arial"/>
          <w:sz w:val="20"/>
          <w:szCs w:val="20"/>
        </w:rPr>
        <w:t xml:space="preserve">, </w:t>
      </w:r>
      <w:r w:rsidR="00B72586" w:rsidRPr="001616C1">
        <w:rPr>
          <w:rFonts w:ascii="Arial" w:hAnsi="Arial" w:cs="Arial"/>
          <w:sz w:val="20"/>
          <w:szCs w:val="20"/>
        </w:rPr>
        <w:t xml:space="preserve">entre ellos, </w:t>
      </w:r>
      <w:r w:rsidRPr="001616C1">
        <w:rPr>
          <w:rFonts w:ascii="Arial" w:hAnsi="Arial" w:cs="Arial"/>
          <w:sz w:val="20"/>
          <w:szCs w:val="20"/>
        </w:rPr>
        <w:t xml:space="preserve">Amadeu Recasens, Encarna Bodelón </w:t>
      </w:r>
      <w:r w:rsidR="00B72586" w:rsidRPr="001616C1">
        <w:rPr>
          <w:rFonts w:ascii="Arial" w:hAnsi="Arial" w:cs="Arial"/>
          <w:sz w:val="20"/>
          <w:szCs w:val="20"/>
        </w:rPr>
        <w:t xml:space="preserve">o </w:t>
      </w:r>
      <w:r w:rsidRPr="001616C1">
        <w:rPr>
          <w:rFonts w:ascii="Arial" w:hAnsi="Arial" w:cs="Arial"/>
          <w:sz w:val="20"/>
          <w:szCs w:val="20"/>
        </w:rPr>
        <w:t xml:space="preserve">Iñaki Rivera Beiras)-, </w:t>
      </w:r>
      <w:r w:rsidR="00B72586" w:rsidRPr="001616C1">
        <w:rPr>
          <w:rFonts w:ascii="Arial" w:hAnsi="Arial" w:cs="Arial"/>
          <w:sz w:val="20"/>
          <w:szCs w:val="20"/>
        </w:rPr>
        <w:t xml:space="preserve">tales como </w:t>
      </w:r>
      <w:r w:rsidR="00BE1769" w:rsidRPr="001616C1">
        <w:rPr>
          <w:rFonts w:ascii="Arial" w:hAnsi="Arial" w:cs="Arial"/>
          <w:sz w:val="20"/>
          <w:szCs w:val="20"/>
        </w:rPr>
        <w:t>seminarios, posgrados, investigaciones y publicaciones, motorizando el debate con relación al Sistema Penal</w:t>
      </w:r>
      <w:r w:rsidRPr="001616C1">
        <w:rPr>
          <w:rFonts w:ascii="Arial" w:hAnsi="Arial" w:cs="Arial"/>
          <w:sz w:val="20"/>
          <w:szCs w:val="20"/>
        </w:rPr>
        <w:t xml:space="preserve"> en e</w:t>
      </w:r>
      <w:r w:rsidR="005C517E" w:rsidRPr="001616C1">
        <w:rPr>
          <w:rFonts w:ascii="Arial" w:hAnsi="Arial" w:cs="Arial"/>
          <w:sz w:val="20"/>
          <w:szCs w:val="20"/>
        </w:rPr>
        <w:t>ste</w:t>
      </w:r>
      <w:r w:rsidRPr="001616C1">
        <w:rPr>
          <w:rFonts w:ascii="Arial" w:hAnsi="Arial" w:cs="Arial"/>
          <w:sz w:val="20"/>
          <w:szCs w:val="20"/>
        </w:rPr>
        <w:t xml:space="preserve"> ámbito.</w:t>
      </w:r>
    </w:p>
    <w:p w14:paraId="323DDC69" w14:textId="3DDC11DA" w:rsidR="00BC4E9F" w:rsidRPr="001616C1" w:rsidRDefault="00B72586" w:rsidP="00AD7254">
      <w:pPr>
        <w:spacing w:line="360" w:lineRule="auto"/>
        <w:ind w:firstLine="708"/>
        <w:jc w:val="both"/>
        <w:rPr>
          <w:rFonts w:ascii="Arial" w:hAnsi="Arial" w:cs="Arial"/>
          <w:sz w:val="20"/>
          <w:szCs w:val="20"/>
        </w:rPr>
      </w:pPr>
      <w:r w:rsidRPr="001616C1">
        <w:rPr>
          <w:rFonts w:ascii="Arial" w:hAnsi="Arial" w:cs="Arial"/>
          <w:sz w:val="20"/>
          <w:szCs w:val="20"/>
        </w:rPr>
        <w:t>N</w:t>
      </w:r>
      <w:r w:rsidR="00BC4E9F" w:rsidRPr="001616C1">
        <w:rPr>
          <w:rFonts w:ascii="Arial" w:hAnsi="Arial" w:cs="Arial"/>
          <w:sz w:val="20"/>
          <w:szCs w:val="20"/>
        </w:rPr>
        <w:t xml:space="preserve">acido en Madrid y formado en Derecho en la Universidad Complutense, </w:t>
      </w:r>
      <w:r w:rsidRPr="001616C1">
        <w:rPr>
          <w:rFonts w:ascii="Arial" w:hAnsi="Arial" w:cs="Arial"/>
          <w:sz w:val="20"/>
          <w:szCs w:val="20"/>
        </w:rPr>
        <w:t xml:space="preserve">Ignacio Muñagorri, </w:t>
      </w:r>
      <w:r w:rsidR="00BC4E9F" w:rsidRPr="001616C1">
        <w:rPr>
          <w:rFonts w:ascii="Arial" w:hAnsi="Arial" w:cs="Arial"/>
          <w:sz w:val="20"/>
          <w:szCs w:val="20"/>
        </w:rPr>
        <w:t xml:space="preserve">se destacó como fino jurista y comprometido joven antifranquista involucrado con la realidad de la represión y la búsqueda de sus límites y denuncias, </w:t>
      </w:r>
      <w:r w:rsidRPr="001616C1">
        <w:rPr>
          <w:rFonts w:ascii="Arial" w:hAnsi="Arial" w:cs="Arial"/>
          <w:sz w:val="20"/>
          <w:szCs w:val="20"/>
        </w:rPr>
        <w:t xml:space="preserve">resultando a su vez </w:t>
      </w:r>
      <w:r w:rsidR="00BC4E9F" w:rsidRPr="001616C1">
        <w:rPr>
          <w:rFonts w:ascii="Arial" w:hAnsi="Arial" w:cs="Arial"/>
          <w:sz w:val="20"/>
          <w:szCs w:val="20"/>
        </w:rPr>
        <w:t>un apasionado desde entonces del cine, el teatro y la literatura (que apreciaba en ediciones argentinas, como alguna vez comentó).</w:t>
      </w:r>
    </w:p>
    <w:p w14:paraId="7B7929D9" w14:textId="73B4CD9F" w:rsidR="00992CFB"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Se doctoró bajo la dirección de Antonio Beristain en el País Vasco, con la defensa de su tesis en 1976 y posterior publicación en 1977 como “Sanción penal y política criminal: confrontación con la nueva defensa social”.</w:t>
      </w:r>
    </w:p>
    <w:p w14:paraId="48950FFE" w14:textId="65E35D60" w:rsidR="00BC4E9F"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 xml:space="preserve">En aquel entonces (y tal vez hoy también) no era fácil enfrentarse a la ideología dominante en las ciencias penales, cosa que hace Ignacio con mucha seriedad y con argumentos que en esa época comienzan a ser también los de la llamada “criminología crítica”. Su contacto con esos grupos críticos en Europa y en España se producen sobre todo tras su estancia de investigación en Bolonia y su bellísima y lograda traducción del libro de su amigo Massimo Pavarini, en castellano primero como “Control y Dominación” y en última edición como “Introducción…a la Criminología”. </w:t>
      </w:r>
    </w:p>
    <w:p w14:paraId="05376172" w14:textId="37D39DA4" w:rsidR="00BC4E9F"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 xml:space="preserve">También esa adscripción crítica y militante le valió más de un disgusto en su promoción académica. Dictó cursos en otras universidades del Estado español y en </w:t>
      </w:r>
      <w:r w:rsidRPr="001616C1">
        <w:rPr>
          <w:rFonts w:ascii="Arial" w:hAnsi="Arial" w:cs="Arial"/>
          <w:sz w:val="20"/>
          <w:szCs w:val="20"/>
        </w:rPr>
        <w:lastRenderedPageBreak/>
        <w:t xml:space="preserve">Latinoamérica (en la Universidad Autónoma de Santo Domingo fue declarado “Profesor honorífico”, y </w:t>
      </w:r>
      <w:r w:rsidR="00110389" w:rsidRPr="001616C1">
        <w:rPr>
          <w:rFonts w:ascii="Arial" w:hAnsi="Arial" w:cs="Arial"/>
          <w:sz w:val="20"/>
          <w:szCs w:val="20"/>
        </w:rPr>
        <w:t xml:space="preserve">brindó </w:t>
      </w:r>
      <w:r w:rsidRPr="001616C1">
        <w:rPr>
          <w:rFonts w:ascii="Arial" w:hAnsi="Arial" w:cs="Arial"/>
          <w:sz w:val="20"/>
          <w:szCs w:val="20"/>
        </w:rPr>
        <w:t xml:space="preserve">conferencias en la Universidad de Buenos Aires y </w:t>
      </w:r>
      <w:r w:rsidR="00110389" w:rsidRPr="001616C1">
        <w:rPr>
          <w:rFonts w:ascii="Arial" w:hAnsi="Arial" w:cs="Arial"/>
          <w:sz w:val="20"/>
          <w:szCs w:val="20"/>
        </w:rPr>
        <w:t xml:space="preserve">la </w:t>
      </w:r>
      <w:r w:rsidR="00B72586" w:rsidRPr="001616C1">
        <w:rPr>
          <w:rFonts w:ascii="Arial" w:hAnsi="Arial" w:cs="Arial"/>
          <w:sz w:val="20"/>
          <w:szCs w:val="20"/>
        </w:rPr>
        <w:t xml:space="preserve">ya </w:t>
      </w:r>
      <w:r w:rsidR="00110389" w:rsidRPr="001616C1">
        <w:rPr>
          <w:rFonts w:ascii="Arial" w:hAnsi="Arial" w:cs="Arial"/>
          <w:sz w:val="20"/>
          <w:szCs w:val="20"/>
        </w:rPr>
        <w:t xml:space="preserve">aludida participación </w:t>
      </w:r>
      <w:r w:rsidRPr="001616C1">
        <w:rPr>
          <w:rFonts w:ascii="Arial" w:hAnsi="Arial" w:cs="Arial"/>
          <w:sz w:val="20"/>
          <w:szCs w:val="20"/>
        </w:rPr>
        <w:t xml:space="preserve">en la </w:t>
      </w:r>
      <w:r w:rsidR="00110389" w:rsidRPr="001616C1">
        <w:rPr>
          <w:rFonts w:ascii="Arial" w:hAnsi="Arial" w:cs="Arial"/>
          <w:sz w:val="20"/>
          <w:szCs w:val="20"/>
        </w:rPr>
        <w:t xml:space="preserve">Universidad Nacional </w:t>
      </w:r>
      <w:r w:rsidRPr="001616C1">
        <w:rPr>
          <w:rFonts w:ascii="Arial" w:hAnsi="Arial" w:cs="Arial"/>
          <w:sz w:val="20"/>
          <w:szCs w:val="20"/>
        </w:rPr>
        <w:t xml:space="preserve">de Mar del Plata). </w:t>
      </w:r>
    </w:p>
    <w:p w14:paraId="38A20571" w14:textId="4385A0FD" w:rsidR="00BC4E9F"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 xml:space="preserve">A pesar de esos viajes su actividad docente, investigadora y de gestión, se desarrolló comprometidamente en San Sebastián y en la facultad de Derecho de la Universidad del País Vasco/Euskal Herriko Unibertsitatea, </w:t>
      </w:r>
      <w:r w:rsidR="009D5D6E" w:rsidRPr="001616C1">
        <w:rPr>
          <w:rFonts w:ascii="Arial" w:hAnsi="Arial" w:cs="Arial"/>
          <w:sz w:val="20"/>
          <w:szCs w:val="20"/>
        </w:rPr>
        <w:t>donde fue catedrático de Derecho penal</w:t>
      </w:r>
      <w:r w:rsidR="00AE7962" w:rsidRPr="001616C1">
        <w:rPr>
          <w:rFonts w:ascii="Arial" w:hAnsi="Arial" w:cs="Arial"/>
          <w:sz w:val="20"/>
          <w:szCs w:val="20"/>
        </w:rPr>
        <w:t xml:space="preserve">, </w:t>
      </w:r>
      <w:r w:rsidR="009D5D6E" w:rsidRPr="001616C1">
        <w:rPr>
          <w:rFonts w:ascii="Arial" w:hAnsi="Arial" w:cs="Arial"/>
          <w:sz w:val="20"/>
          <w:szCs w:val="20"/>
        </w:rPr>
        <w:t xml:space="preserve">y luego Profesor emérito, </w:t>
      </w:r>
      <w:r w:rsidRPr="001616C1">
        <w:rPr>
          <w:rFonts w:ascii="Arial" w:hAnsi="Arial" w:cs="Arial"/>
          <w:sz w:val="20"/>
          <w:szCs w:val="20"/>
        </w:rPr>
        <w:t xml:space="preserve">y en el Instituto Vasco de Criminología (IVAC/KREI). En ambos casos formó parte del grupo de personas que gestaron el nacimiento de esas instituciones hoy de referencia mundial. </w:t>
      </w:r>
      <w:r w:rsidR="005F4B09" w:rsidRPr="001616C1">
        <w:rPr>
          <w:rFonts w:ascii="Arial" w:hAnsi="Arial" w:cs="Arial"/>
          <w:sz w:val="20"/>
          <w:szCs w:val="20"/>
        </w:rPr>
        <w:t>Igualmente, f</w:t>
      </w:r>
      <w:r w:rsidRPr="001616C1">
        <w:rPr>
          <w:rFonts w:ascii="Arial" w:hAnsi="Arial" w:cs="Arial"/>
          <w:sz w:val="20"/>
          <w:szCs w:val="20"/>
        </w:rPr>
        <w:t xml:space="preserve">ue miembro del Patronato del Instituto Internacional de Sociología Jurídica de Oñati (IISJO) del que fue activo animador y </w:t>
      </w:r>
      <w:r w:rsidR="005F4B09" w:rsidRPr="001616C1">
        <w:rPr>
          <w:rFonts w:ascii="Arial" w:hAnsi="Arial" w:cs="Arial"/>
          <w:sz w:val="20"/>
          <w:szCs w:val="20"/>
        </w:rPr>
        <w:t>donde</w:t>
      </w:r>
      <w:r w:rsidRPr="001616C1">
        <w:rPr>
          <w:rFonts w:ascii="Arial" w:hAnsi="Arial" w:cs="Arial"/>
          <w:sz w:val="20"/>
          <w:szCs w:val="20"/>
        </w:rPr>
        <w:t xml:space="preserve"> se lo recuerda con mucho afecto.</w:t>
      </w:r>
    </w:p>
    <w:p w14:paraId="3AB78E47" w14:textId="77777777" w:rsidR="00BC4E9F"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Como han dicho sus discípulos vascos, Xabier Arana y Laura Pego: “Fue una persona que optó por la dedicación a tiempo completo a la Universidad en su largo periplo académico. Siempre cercano al alumnado, mantuvo y practicó la idea de la Universidad como espacio y tiempo para pensar, para cuestionar el orden social y para comprometer culturalmente el trabajo universitario al servicio de la emancipación de los seres humanos”. Pero eso no significó que le escurriera el bulto a la problemática de la violencia social y punitiva en su entorno: su compromiso altruista fue incansable con las causas más sensibles, especialmente vinculadas a las que producía y produce el sistema penal. Como buen representante de los penalistas que sienten pena, que se conduelen con la violencia punitiva, impuso su ojo de fino jurista sobre manifestaciones lesivas de los derechos humanos como las del delito de detenciones ilegales con desaparición forzada (entre la parte especial) las incomunicaciones o interrogatorios policiales (entre lo procesal penal), así como análisis de sentencias desde la parte general del derecho penal y desde la criminología aspectos de la política penal en general. Su método fue siempre el de los juristas ilustrados y garantistas, lo que reconocían hasta quienes no estaban de acuerdo con lo que entendían era tomar partido. Su “partido” siempre fue el de la libertad y la humanidad, el del Estado de derecho. Y como antes dije, con una especial sensibilidad hacia los dolores que se infringen ilegal o legalmente. Ello lo trasladó no solo a informes o dictámenes sino también a productos académicos como las investigaciones propias y colectivas, así como a las tesis que dirigió.</w:t>
      </w:r>
    </w:p>
    <w:p w14:paraId="70D3B799" w14:textId="787DF5A7" w:rsidR="00BC4E9F" w:rsidRPr="001616C1" w:rsidRDefault="00BC4E9F" w:rsidP="00AD7254">
      <w:pPr>
        <w:spacing w:line="360" w:lineRule="auto"/>
        <w:ind w:firstLine="708"/>
        <w:jc w:val="both"/>
        <w:rPr>
          <w:rFonts w:ascii="Arial" w:hAnsi="Arial" w:cs="Arial"/>
          <w:sz w:val="20"/>
          <w:szCs w:val="20"/>
        </w:rPr>
      </w:pPr>
      <w:r w:rsidRPr="001616C1">
        <w:rPr>
          <w:rFonts w:ascii="Arial" w:hAnsi="Arial" w:cs="Arial"/>
          <w:sz w:val="20"/>
          <w:szCs w:val="20"/>
        </w:rPr>
        <w:t>Para fines de los años 90’</w:t>
      </w:r>
      <w:r w:rsidR="005F4B09" w:rsidRPr="001616C1">
        <w:rPr>
          <w:rFonts w:ascii="Arial" w:hAnsi="Arial" w:cs="Arial"/>
          <w:sz w:val="20"/>
          <w:szCs w:val="20"/>
        </w:rPr>
        <w:t xml:space="preserve"> </w:t>
      </w:r>
      <w:r w:rsidRPr="001616C1">
        <w:rPr>
          <w:rFonts w:ascii="Arial" w:hAnsi="Arial" w:cs="Arial"/>
          <w:sz w:val="20"/>
          <w:szCs w:val="20"/>
        </w:rPr>
        <w:t xml:space="preserve">publicaba monografías como “La protección penal de los consumidores frente a la publicidad engañosa: artículo 282 del Código Penal” o “Eutanasia y derecho penal”. Y especialmente avanzaba informes, dictámenes, artículos y sugerencias sin firma, sobre aspectos centrales de la ejecución de la pena, prevención de la tortura o aspectos antijurídicos de la política llamada de “seguridad”. Fue también a partir de esos años que entabló una amistad, casi sociedad, con Juan Pegoraro, en el </w:t>
      </w:r>
      <w:r w:rsidRPr="001616C1">
        <w:rPr>
          <w:rFonts w:ascii="Arial" w:hAnsi="Arial" w:cs="Arial"/>
          <w:sz w:val="20"/>
          <w:szCs w:val="20"/>
        </w:rPr>
        <w:lastRenderedPageBreak/>
        <w:t>marco de la cual publicaron dos libros, realizaron eventos en Oñati y armaron una “banda” multidisciplinar y que intenta seguir a ambos desde los dos lados del Atlántico</w:t>
      </w:r>
      <w:r w:rsidR="0035328A" w:rsidRPr="001616C1">
        <w:rPr>
          <w:rFonts w:ascii="Arial" w:hAnsi="Arial" w:cs="Arial"/>
          <w:sz w:val="20"/>
          <w:szCs w:val="20"/>
        </w:rPr>
        <w:t>.</w:t>
      </w:r>
    </w:p>
    <w:p w14:paraId="3847ACA4" w14:textId="46C4947C" w:rsidR="009D5D6E" w:rsidRPr="001616C1" w:rsidRDefault="00BD1E92" w:rsidP="00AD7254">
      <w:pPr>
        <w:spacing w:line="360" w:lineRule="auto"/>
        <w:ind w:firstLine="708"/>
        <w:jc w:val="both"/>
        <w:rPr>
          <w:rFonts w:ascii="Arial" w:hAnsi="Arial" w:cs="Arial"/>
          <w:sz w:val="20"/>
          <w:szCs w:val="20"/>
        </w:rPr>
      </w:pPr>
      <w:r w:rsidRPr="001616C1">
        <w:rPr>
          <w:rFonts w:ascii="Arial" w:hAnsi="Arial" w:cs="Arial"/>
          <w:sz w:val="20"/>
          <w:szCs w:val="20"/>
        </w:rPr>
        <w:t>Con principios y acción s</w:t>
      </w:r>
      <w:r w:rsidR="00C73C22" w:rsidRPr="001616C1">
        <w:rPr>
          <w:rFonts w:ascii="Arial" w:hAnsi="Arial" w:cs="Arial"/>
          <w:sz w:val="20"/>
          <w:szCs w:val="20"/>
        </w:rPr>
        <w:t xml:space="preserve">olidaria y comprometida nos deja, a </w:t>
      </w:r>
      <w:r w:rsidR="009D5D6E" w:rsidRPr="001616C1">
        <w:rPr>
          <w:rFonts w:ascii="Arial" w:hAnsi="Arial" w:cs="Arial"/>
          <w:sz w:val="20"/>
          <w:szCs w:val="20"/>
        </w:rPr>
        <w:t xml:space="preserve">quienes nos consideramos sus discípulos </w:t>
      </w:r>
      <w:r w:rsidR="00C73C22" w:rsidRPr="001616C1">
        <w:rPr>
          <w:rFonts w:ascii="Arial" w:hAnsi="Arial" w:cs="Arial"/>
          <w:sz w:val="20"/>
          <w:szCs w:val="20"/>
        </w:rPr>
        <w:t xml:space="preserve">o seguidores, </w:t>
      </w:r>
      <w:r w:rsidR="009D5D6E" w:rsidRPr="001616C1">
        <w:rPr>
          <w:rFonts w:ascii="Arial" w:hAnsi="Arial" w:cs="Arial"/>
          <w:sz w:val="20"/>
          <w:szCs w:val="20"/>
        </w:rPr>
        <w:t>pero sobre todo sus amigos y amigas</w:t>
      </w:r>
      <w:r w:rsidR="00C73C22" w:rsidRPr="001616C1">
        <w:rPr>
          <w:rFonts w:ascii="Arial" w:hAnsi="Arial" w:cs="Arial"/>
          <w:sz w:val="20"/>
          <w:szCs w:val="20"/>
        </w:rPr>
        <w:t xml:space="preserve">, un modelo de ética académica y ciudadana y un enorme recuerdo de bonhomía, de </w:t>
      </w:r>
      <w:r w:rsidR="009D5D6E" w:rsidRPr="001616C1">
        <w:rPr>
          <w:rFonts w:ascii="Arial" w:hAnsi="Arial" w:cs="Arial"/>
          <w:sz w:val="20"/>
          <w:szCs w:val="20"/>
        </w:rPr>
        <w:t xml:space="preserve">persona culta y humilde, </w:t>
      </w:r>
      <w:r w:rsidR="00C73C22" w:rsidRPr="001616C1">
        <w:rPr>
          <w:rFonts w:ascii="Arial" w:hAnsi="Arial" w:cs="Arial"/>
          <w:sz w:val="20"/>
          <w:szCs w:val="20"/>
        </w:rPr>
        <w:t xml:space="preserve">siempre abierta al diálogo y a la </w:t>
      </w:r>
      <w:r w:rsidR="009D5D6E" w:rsidRPr="001616C1">
        <w:rPr>
          <w:rFonts w:ascii="Arial" w:hAnsi="Arial" w:cs="Arial"/>
          <w:sz w:val="20"/>
          <w:szCs w:val="20"/>
        </w:rPr>
        <w:t>escucha</w:t>
      </w:r>
      <w:r w:rsidR="00C73C22" w:rsidRPr="001616C1">
        <w:rPr>
          <w:rFonts w:ascii="Arial" w:hAnsi="Arial" w:cs="Arial"/>
          <w:sz w:val="20"/>
          <w:szCs w:val="20"/>
        </w:rPr>
        <w:t>,</w:t>
      </w:r>
      <w:r w:rsidR="009D5D6E" w:rsidRPr="001616C1">
        <w:rPr>
          <w:rFonts w:ascii="Arial" w:hAnsi="Arial" w:cs="Arial"/>
          <w:sz w:val="20"/>
          <w:szCs w:val="20"/>
        </w:rPr>
        <w:t xml:space="preserve"> y</w:t>
      </w:r>
      <w:r w:rsidR="00C73C22" w:rsidRPr="001616C1">
        <w:rPr>
          <w:rFonts w:ascii="Arial" w:hAnsi="Arial" w:cs="Arial"/>
          <w:sz w:val="20"/>
          <w:szCs w:val="20"/>
        </w:rPr>
        <w:t xml:space="preserve"> que</w:t>
      </w:r>
      <w:r w:rsidR="009D5D6E" w:rsidRPr="001616C1">
        <w:rPr>
          <w:rFonts w:ascii="Arial" w:hAnsi="Arial" w:cs="Arial"/>
          <w:sz w:val="20"/>
          <w:szCs w:val="20"/>
        </w:rPr>
        <w:t xml:space="preserve"> enseñaba </w:t>
      </w:r>
      <w:r w:rsidR="00C73C22" w:rsidRPr="001616C1">
        <w:rPr>
          <w:rFonts w:ascii="Arial" w:hAnsi="Arial" w:cs="Arial"/>
          <w:sz w:val="20"/>
          <w:szCs w:val="20"/>
        </w:rPr>
        <w:t xml:space="preserve">con su </w:t>
      </w:r>
      <w:r w:rsidR="0009080E" w:rsidRPr="001616C1">
        <w:rPr>
          <w:rFonts w:ascii="Arial" w:hAnsi="Arial" w:cs="Arial"/>
          <w:sz w:val="20"/>
          <w:szCs w:val="20"/>
        </w:rPr>
        <w:t>conocimiento,</w:t>
      </w:r>
      <w:r w:rsidR="00C73C22" w:rsidRPr="001616C1">
        <w:rPr>
          <w:rFonts w:ascii="Arial" w:hAnsi="Arial" w:cs="Arial"/>
          <w:sz w:val="20"/>
          <w:szCs w:val="20"/>
        </w:rPr>
        <w:t xml:space="preserve"> pero </w:t>
      </w:r>
      <w:r w:rsidR="009D5D6E" w:rsidRPr="001616C1">
        <w:rPr>
          <w:rFonts w:ascii="Arial" w:hAnsi="Arial" w:cs="Arial"/>
          <w:sz w:val="20"/>
          <w:szCs w:val="20"/>
        </w:rPr>
        <w:t>especialmente con el ejemplo.</w:t>
      </w:r>
      <w:r w:rsidR="005F4B09" w:rsidRPr="001616C1">
        <w:rPr>
          <w:rFonts w:ascii="Arial" w:hAnsi="Arial" w:cs="Arial"/>
          <w:sz w:val="20"/>
          <w:szCs w:val="20"/>
        </w:rPr>
        <w:t xml:space="preserve"> Ese que nos dejó a quienes disfrutamos de su paso por la Universidad Nacional de Mar del Plata. </w:t>
      </w:r>
    </w:p>
    <w:p w14:paraId="344697E0" w14:textId="622A021A" w:rsidR="00337C36" w:rsidRPr="001616C1" w:rsidRDefault="00337C36" w:rsidP="001616C1">
      <w:pPr>
        <w:spacing w:line="360" w:lineRule="auto"/>
        <w:jc w:val="both"/>
        <w:rPr>
          <w:rFonts w:ascii="Arial" w:hAnsi="Arial" w:cs="Arial"/>
          <w:sz w:val="20"/>
          <w:szCs w:val="20"/>
        </w:rPr>
      </w:pPr>
    </w:p>
    <w:sectPr w:rsidR="00337C36" w:rsidRPr="001616C1" w:rsidSect="007920C4">
      <w:headerReference w:type="default" r:id="rId7"/>
      <w:footerReference w:type="default" r:id="rId8"/>
      <w:headerReference w:type="first" r:id="rId9"/>
      <w:footerReference w:type="first" r:id="rId10"/>
      <w:pgSz w:w="11906" w:h="16838"/>
      <w:pgMar w:top="1418" w:right="1985"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92D47" w14:textId="77777777" w:rsidR="00597781" w:rsidRDefault="00597781" w:rsidP="001616C1">
      <w:pPr>
        <w:spacing w:after="0" w:line="240" w:lineRule="auto"/>
      </w:pPr>
      <w:r>
        <w:separator/>
      </w:r>
    </w:p>
  </w:endnote>
  <w:endnote w:type="continuationSeparator" w:id="0">
    <w:p w14:paraId="5CC668A1" w14:textId="77777777" w:rsidR="00597781" w:rsidRDefault="00597781" w:rsidP="0016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44714" w14:textId="77777777" w:rsidR="007920C4" w:rsidRDefault="007920C4" w:rsidP="001616C1">
    <w:pPr>
      <w:pStyle w:val="Piedepgina"/>
      <w:jc w:val="right"/>
    </w:pPr>
  </w:p>
  <w:p w14:paraId="7CD7C9DD" w14:textId="77777777" w:rsidR="007920C4" w:rsidRDefault="007920C4" w:rsidP="001616C1">
    <w:pPr>
      <w:pStyle w:val="Piedepgina"/>
      <w:jc w:val="right"/>
    </w:pPr>
  </w:p>
  <w:p w14:paraId="6C03C3BF" w14:textId="07D762FB" w:rsidR="001616C1" w:rsidRDefault="001616C1" w:rsidP="001616C1">
    <w:pPr>
      <w:pStyle w:val="Piedepgina"/>
      <w:jc w:val="right"/>
    </w:pPr>
    <w:r w:rsidRPr="001616C1">
      <w:t>Año 6 – Número 11 – enero-junio 2024. ISSN: 2525-0620</w:t>
    </w:r>
  </w:p>
  <w:p w14:paraId="454D2F26" w14:textId="77777777" w:rsidR="001616C1" w:rsidRDefault="001616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D0603" w14:textId="77777777" w:rsidR="00C43EE5" w:rsidRDefault="007920C4" w:rsidP="007920C4">
    <w:pPr>
      <w:rPr>
        <w:rFonts w:ascii="Cambria" w:hAnsi="Cambria"/>
        <w:sz w:val="20"/>
        <w:szCs w:val="20"/>
      </w:rPr>
    </w:pPr>
    <w:r>
      <w:rPr>
        <w:rFonts w:ascii="Cambria" w:hAnsi="Cambria"/>
        <w:sz w:val="20"/>
        <w:szCs w:val="20"/>
      </w:rPr>
      <w:t xml:space="preserve">                                     </w:t>
    </w:r>
  </w:p>
  <w:p w14:paraId="297A8072" w14:textId="77777777" w:rsidR="00C43EE5" w:rsidRDefault="00C43EE5" w:rsidP="007920C4">
    <w:pPr>
      <w:rPr>
        <w:rFonts w:ascii="Cambria" w:hAnsi="Cambria"/>
        <w:sz w:val="20"/>
        <w:szCs w:val="20"/>
      </w:rPr>
    </w:pPr>
  </w:p>
  <w:p w14:paraId="07E5C9E8" w14:textId="71C1ADF2" w:rsidR="007920C4" w:rsidRDefault="00C43EE5" w:rsidP="007920C4">
    <w:pPr>
      <w:rPr>
        <w:rFonts w:ascii="Calibri" w:hAnsi="Calibri"/>
        <w:spacing w:val="-4"/>
      </w:rPr>
    </w:pPr>
    <w:r>
      <w:rPr>
        <w:rFonts w:ascii="Cambria" w:hAnsi="Cambria"/>
        <w:sz w:val="20"/>
        <w:szCs w:val="20"/>
      </w:rPr>
      <w:t xml:space="preserve">                                                </w:t>
    </w:r>
    <w:r w:rsidR="007920C4">
      <w:rPr>
        <w:rFonts w:ascii="Calibri" w:hAnsi="Calibri"/>
      </w:rPr>
      <w:t>Año</w:t>
    </w:r>
    <w:r w:rsidR="007920C4">
      <w:rPr>
        <w:rFonts w:ascii="Calibri" w:hAnsi="Calibri"/>
        <w:spacing w:val="-5"/>
      </w:rPr>
      <w:t xml:space="preserve"> </w:t>
    </w:r>
    <w:r w:rsidR="007920C4">
      <w:rPr>
        <w:rFonts w:ascii="Calibri" w:hAnsi="Calibri"/>
      </w:rPr>
      <w:t>6</w:t>
    </w:r>
    <w:r w:rsidR="007920C4">
      <w:rPr>
        <w:rFonts w:ascii="Calibri" w:hAnsi="Calibri"/>
        <w:spacing w:val="-6"/>
      </w:rPr>
      <w:t xml:space="preserve"> </w:t>
    </w:r>
    <w:r w:rsidR="007920C4">
      <w:rPr>
        <w:rFonts w:ascii="Calibri" w:hAnsi="Calibri"/>
      </w:rPr>
      <w:t>–</w:t>
    </w:r>
    <w:r w:rsidR="007920C4">
      <w:rPr>
        <w:rFonts w:ascii="Calibri" w:hAnsi="Calibri"/>
        <w:spacing w:val="-4"/>
      </w:rPr>
      <w:t xml:space="preserve"> </w:t>
    </w:r>
    <w:r w:rsidR="007920C4">
      <w:rPr>
        <w:rFonts w:ascii="Calibri" w:hAnsi="Calibri"/>
      </w:rPr>
      <w:t>Número</w:t>
    </w:r>
    <w:r w:rsidR="007920C4">
      <w:rPr>
        <w:rFonts w:ascii="Calibri" w:hAnsi="Calibri"/>
        <w:spacing w:val="-4"/>
      </w:rPr>
      <w:t xml:space="preserve"> </w:t>
    </w:r>
    <w:r w:rsidR="007920C4">
      <w:rPr>
        <w:rFonts w:ascii="Calibri" w:hAnsi="Calibri"/>
      </w:rPr>
      <w:t>11 –</w:t>
    </w:r>
    <w:r w:rsidR="007920C4">
      <w:rPr>
        <w:rFonts w:ascii="Calibri" w:hAnsi="Calibri"/>
        <w:spacing w:val="-4"/>
      </w:rPr>
      <w:t xml:space="preserve"> </w:t>
    </w:r>
    <w:r w:rsidR="007920C4">
      <w:rPr>
        <w:rFonts w:ascii="Calibri" w:hAnsi="Calibri"/>
      </w:rPr>
      <w:t>enero-junio</w:t>
    </w:r>
    <w:r w:rsidR="007920C4">
      <w:rPr>
        <w:rFonts w:ascii="Calibri" w:hAnsi="Calibri"/>
        <w:spacing w:val="-5"/>
      </w:rPr>
      <w:t xml:space="preserve"> </w:t>
    </w:r>
    <w:r w:rsidR="007920C4">
      <w:rPr>
        <w:rFonts w:ascii="Calibri" w:hAnsi="Calibri"/>
      </w:rPr>
      <w:t>2024.</w:t>
    </w:r>
    <w:r w:rsidR="007920C4">
      <w:rPr>
        <w:rFonts w:ascii="Calibri" w:hAnsi="Calibri"/>
        <w:spacing w:val="-3"/>
      </w:rPr>
      <w:t xml:space="preserve"> </w:t>
    </w:r>
    <w:r w:rsidR="007920C4">
      <w:rPr>
        <w:rFonts w:ascii="Calibri" w:hAnsi="Calibri"/>
      </w:rPr>
      <w:t>ISSN:</w:t>
    </w:r>
    <w:r w:rsidR="007920C4">
      <w:rPr>
        <w:rFonts w:ascii="Calibri" w:hAnsi="Calibri"/>
        <w:spacing w:val="-5"/>
      </w:rPr>
      <w:t xml:space="preserve"> </w:t>
    </w:r>
    <w:r w:rsidR="007920C4">
      <w:rPr>
        <w:rFonts w:ascii="Calibri" w:hAnsi="Calibri"/>
      </w:rPr>
      <w:t>2525-</w:t>
    </w:r>
    <w:r w:rsidR="007920C4">
      <w:rPr>
        <w:rFonts w:ascii="Calibri" w:hAnsi="Calibri"/>
        <w:spacing w:val="-4"/>
      </w:rPr>
      <w:t>0620</w:t>
    </w:r>
  </w:p>
  <w:p w14:paraId="02616DF3" w14:textId="2E3B06A4" w:rsidR="007920C4" w:rsidRPr="007920C4" w:rsidRDefault="007920C4" w:rsidP="007920C4">
    <w:pPr>
      <w:rPr>
        <w:rFonts w:ascii="Calibri" w:hAnsi="Calibri"/>
      </w:rPr>
    </w:pPr>
    <w:r>
      <w:rPr>
        <w:rFonts w:ascii="Calibri" w:hAnsi="Calibri"/>
        <w:spacing w:val="-4"/>
      </w:rPr>
      <w:t xml:space="preserve">                                                                                                                    </w:t>
    </w:r>
    <w:r w:rsidR="00C43EE5">
      <w:rPr>
        <w:rFonts w:ascii="Calibri" w:hAnsi="Calibri"/>
        <w:spacing w:val="-4"/>
      </w:rPr>
      <w:t xml:space="preserve">                   </w:t>
    </w:r>
    <w:r>
      <w:rPr>
        <w:rFonts w:ascii="Calibri" w:hAnsi="Calibri"/>
        <w:spacing w:val="-4"/>
      </w:rPr>
      <w:t xml:space="preserve">   </w:t>
    </w:r>
    <w:r>
      <w:rPr>
        <w:rFonts w:ascii="Cambria" w:hAnsi="Cambria"/>
        <w:noProof/>
        <w:sz w:val="20"/>
        <w:szCs w:val="20"/>
        <w:lang w:eastAsia="es-ES"/>
      </w:rPr>
      <w:drawing>
        <wp:inline distT="0" distB="0" distL="0" distR="0" wp14:anchorId="6A3A035C" wp14:editId="3D41CC46">
          <wp:extent cx="787980" cy="277585"/>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tua.PNG"/>
                  <pic:cNvPicPr/>
                </pic:nvPicPr>
                <pic:blipFill>
                  <a:blip r:embed="rId1">
                    <a:extLst>
                      <a:ext uri="{28A0092B-C50C-407E-A947-70E740481C1C}">
                        <a14:useLocalDpi xmlns:a14="http://schemas.microsoft.com/office/drawing/2010/main" val="0"/>
                      </a:ext>
                    </a:extLst>
                  </a:blip>
                  <a:stretch>
                    <a:fillRect/>
                  </a:stretch>
                </pic:blipFill>
                <pic:spPr>
                  <a:xfrm>
                    <a:off x="0" y="0"/>
                    <a:ext cx="787985" cy="27758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E38F6" w14:textId="77777777" w:rsidR="00597781" w:rsidRDefault="00597781" w:rsidP="001616C1">
      <w:pPr>
        <w:spacing w:after="0" w:line="240" w:lineRule="auto"/>
      </w:pPr>
      <w:r>
        <w:separator/>
      </w:r>
    </w:p>
  </w:footnote>
  <w:footnote w:type="continuationSeparator" w:id="0">
    <w:p w14:paraId="3FBA0E9C" w14:textId="77777777" w:rsidR="00597781" w:rsidRDefault="00597781" w:rsidP="0016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C4F04" w14:textId="3C377CF4" w:rsidR="001616C1" w:rsidRDefault="007C153D" w:rsidP="001616C1">
    <w:pPr>
      <w:pStyle w:val="Encabezado"/>
      <w:pBdr>
        <w:bottom w:val="single" w:sz="6" w:space="1" w:color="auto"/>
      </w:pBdr>
      <w:jc w:val="right"/>
    </w:pPr>
    <w:r>
      <w:t xml:space="preserve">Revista </w:t>
    </w:r>
    <w:r w:rsidR="00737C7E">
      <w:t xml:space="preserve">Nueva </w:t>
    </w:r>
    <w:r>
      <w:t>Crítica Penal</w:t>
    </w:r>
  </w:p>
  <w:p w14:paraId="1FE78D71" w14:textId="77777777" w:rsidR="007C153D" w:rsidRDefault="007C153D" w:rsidP="001616C1">
    <w:pPr>
      <w:pStyle w:val="Encabezado"/>
      <w:jc w:val="right"/>
    </w:pPr>
  </w:p>
  <w:p w14:paraId="5F6C9853" w14:textId="77777777" w:rsidR="001616C1" w:rsidRDefault="001616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B734" w14:textId="2D7988BD" w:rsidR="007920C4" w:rsidRPr="007920C4" w:rsidRDefault="007920C4">
    <w:pPr>
      <w:pStyle w:val="Encabezado"/>
      <w:pBdr>
        <w:bottom w:val="single" w:sz="6" w:space="1" w:color="auto"/>
      </w:pBdr>
      <w:rPr>
        <w:rFonts w:ascii="Cambria" w:hAnsi="Cambria"/>
        <w:sz w:val="20"/>
        <w:szCs w:val="20"/>
      </w:rPr>
    </w:pPr>
    <w:r>
      <w:t xml:space="preserve">                                                                                                           </w:t>
    </w:r>
    <w:r w:rsidRPr="007920C4">
      <w:rPr>
        <w:rFonts w:ascii="Cambria" w:hAnsi="Cambria"/>
        <w:sz w:val="20"/>
        <w:szCs w:val="20"/>
      </w:rPr>
      <w:t>Revista Nueva Crítica Penal</w:t>
    </w:r>
  </w:p>
  <w:p w14:paraId="4F60B2C0" w14:textId="77777777" w:rsidR="007920C4" w:rsidRDefault="007920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06"/>
    <w:rsid w:val="0009080E"/>
    <w:rsid w:val="0009138B"/>
    <w:rsid w:val="000F0843"/>
    <w:rsid w:val="00110389"/>
    <w:rsid w:val="00111DC2"/>
    <w:rsid w:val="001325B4"/>
    <w:rsid w:val="001616C1"/>
    <w:rsid w:val="00211ABE"/>
    <w:rsid w:val="00235833"/>
    <w:rsid w:val="00337C36"/>
    <w:rsid w:val="0035328A"/>
    <w:rsid w:val="0038747F"/>
    <w:rsid w:val="003E4DCE"/>
    <w:rsid w:val="00427934"/>
    <w:rsid w:val="005154E1"/>
    <w:rsid w:val="00597781"/>
    <w:rsid w:val="005C517E"/>
    <w:rsid w:val="005F4B09"/>
    <w:rsid w:val="006C1E7B"/>
    <w:rsid w:val="00737C7E"/>
    <w:rsid w:val="007920C4"/>
    <w:rsid w:val="007C153D"/>
    <w:rsid w:val="00884364"/>
    <w:rsid w:val="008A67ED"/>
    <w:rsid w:val="00992CFB"/>
    <w:rsid w:val="009D5D6E"/>
    <w:rsid w:val="009F14A9"/>
    <w:rsid w:val="00A27B63"/>
    <w:rsid w:val="00A5295A"/>
    <w:rsid w:val="00AD7254"/>
    <w:rsid w:val="00AE7962"/>
    <w:rsid w:val="00B72586"/>
    <w:rsid w:val="00BA6B87"/>
    <w:rsid w:val="00BC4E9F"/>
    <w:rsid w:val="00BD1E92"/>
    <w:rsid w:val="00BD619B"/>
    <w:rsid w:val="00BE1769"/>
    <w:rsid w:val="00C43EE5"/>
    <w:rsid w:val="00C73C22"/>
    <w:rsid w:val="00D44606"/>
    <w:rsid w:val="00DB65CC"/>
    <w:rsid w:val="00DE655A"/>
    <w:rsid w:val="00EB447B"/>
    <w:rsid w:val="00EE3548"/>
    <w:rsid w:val="00EF1DE7"/>
    <w:rsid w:val="00F85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16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16C1"/>
  </w:style>
  <w:style w:type="paragraph" w:styleId="Piedepgina">
    <w:name w:val="footer"/>
    <w:basedOn w:val="Normal"/>
    <w:link w:val="PiedepginaCar"/>
    <w:uiPriority w:val="99"/>
    <w:unhideWhenUsed/>
    <w:rsid w:val="001616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16C1"/>
  </w:style>
  <w:style w:type="paragraph" w:styleId="Textodeglobo">
    <w:name w:val="Balloon Text"/>
    <w:basedOn w:val="Normal"/>
    <w:link w:val="TextodegloboCar"/>
    <w:uiPriority w:val="99"/>
    <w:semiHidden/>
    <w:unhideWhenUsed/>
    <w:rsid w:val="00792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16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16C1"/>
  </w:style>
  <w:style w:type="paragraph" w:styleId="Piedepgina">
    <w:name w:val="footer"/>
    <w:basedOn w:val="Normal"/>
    <w:link w:val="PiedepginaCar"/>
    <w:uiPriority w:val="99"/>
    <w:unhideWhenUsed/>
    <w:rsid w:val="001616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16C1"/>
  </w:style>
  <w:style w:type="paragraph" w:styleId="Textodeglobo">
    <w:name w:val="Balloon Text"/>
    <w:basedOn w:val="Normal"/>
    <w:link w:val="TextodegloboCar"/>
    <w:uiPriority w:val="99"/>
    <w:semiHidden/>
    <w:unhideWhenUsed/>
    <w:rsid w:val="00792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Homenaje: Ignacio Muñagorri, recuerdos en la</vt:lpstr>
    </vt:vector>
  </TitlesOfParts>
  <Company>HP</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Homenaje: Ignacio Muñagorri, recuerdos en la</dc:title>
  <dc:creator>tomasanitua@gmail.com</dc:creator>
  <cp:lastModifiedBy>Leo</cp:lastModifiedBy>
  <cp:revision>2</cp:revision>
  <dcterms:created xsi:type="dcterms:W3CDTF">2024-08-16T04:54:00Z</dcterms:created>
  <dcterms:modified xsi:type="dcterms:W3CDTF">2024-08-16T04:54:00Z</dcterms:modified>
</cp:coreProperties>
</file>